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C5AC6" w14:paraId="36A2C2EE" w14:textId="77777777">
        <w:tc>
          <w:tcPr>
            <w:tcW w:w="509" w:type="dxa"/>
          </w:tcPr>
          <w:p w14:paraId="1BC6DA5E" w14:textId="77777777" w:rsidR="007C5AC6"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36B41BFE" w14:textId="77777777" w:rsidR="007C5AC6"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w:t>
            </w:r>
            <w:r>
              <w:rPr>
                <w:rFonts w:ascii="黑体" w:eastAsia="黑体" w:hAnsi="黑体" w:hint="eastAsia"/>
              </w:rPr>
              <w:t>020.01</w:t>
            </w:r>
            <w:r>
              <w:rPr>
                <w:rFonts w:ascii="黑体" w:eastAsia="黑体" w:hAnsi="黑体"/>
                <w:sz w:val="21"/>
                <w:szCs w:val="21"/>
              </w:rPr>
              <w:fldChar w:fldCharType="end"/>
            </w:r>
            <w:bookmarkEnd w:id="0"/>
          </w:p>
        </w:tc>
      </w:tr>
      <w:tr w:rsidR="007C5AC6" w14:paraId="26ED8BBB" w14:textId="77777777">
        <w:tc>
          <w:tcPr>
            <w:tcW w:w="509" w:type="dxa"/>
          </w:tcPr>
          <w:p w14:paraId="1D1CEE45" w14:textId="77777777" w:rsidR="007C5AC6"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79ED7D51" w14:textId="77777777" w:rsidR="007C5AC6"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w:t>
            </w:r>
            <w:r>
              <w:rPr>
                <w:rFonts w:ascii="黑体" w:eastAsia="黑体" w:hAnsi="黑体" w:hint="eastAsia"/>
              </w:rPr>
              <w:t xml:space="preserve"> 05</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7C5AC6" w14:paraId="2CFFBD78" w14:textId="77777777">
        <w:tc>
          <w:tcPr>
            <w:tcW w:w="6407" w:type="dxa"/>
          </w:tcPr>
          <w:p w14:paraId="02164FCB" w14:textId="77777777" w:rsidR="007C5AC6" w:rsidRDefault="00000000">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4FCD5C36" wp14:editId="14575AD6">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14:paraId="6A146A34" w14:textId="77777777" w:rsidR="007C5AC6"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b w:val="0"/>
          <w:w w:val="100"/>
          <w:sz w:val="48"/>
        </w:rPr>
        <w:t>山</w:t>
      </w:r>
      <w:r>
        <w:rPr>
          <w:rFonts w:ascii="黑体" w:eastAsia="黑体" w:hint="eastAsia"/>
          <w:b w:val="0"/>
          <w:w w:val="100"/>
          <w:sz w:val="48"/>
        </w:rPr>
        <w:t>西省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2C3B33EB" w14:textId="414C0947" w:rsidR="007C5AC6" w:rsidRDefault="00000000">
      <w:pPr>
        <w:pStyle w:val="affffffffff2"/>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rPr>
        <w:t>1355</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sidR="00D63122" w:rsidRPr="00D63122">
        <w:rPr>
          <w:rFonts w:hint="eastAsia"/>
        </w:rPr>
        <w:t>XXXX</w:t>
      </w:r>
      <w:r>
        <w:fldChar w:fldCharType="end"/>
      </w:r>
      <w:bookmarkEnd w:id="7"/>
    </w:p>
    <w:p w14:paraId="76438ED7" w14:textId="77777777" w:rsidR="007C5AC6"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代替 DB14/T</w:t>
      </w:r>
      <w:r>
        <w:rPr>
          <w:rFonts w:hAnsi="黑体" w:hint="eastAsia"/>
        </w:rPr>
        <w:t xml:space="preserve"> 1355—2017</w:t>
      </w:r>
      <w:r>
        <w:rPr>
          <w:rFonts w:hAnsi="黑体"/>
        </w:rPr>
        <w:fldChar w:fldCharType="end"/>
      </w:r>
      <w:bookmarkEnd w:id="8"/>
    </w:p>
    <w:p w14:paraId="18CBD175" w14:textId="77777777" w:rsidR="007C5AC6"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64487B3" wp14:editId="3E16D49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E2F3903" w14:textId="77777777" w:rsidR="007C5AC6" w:rsidRDefault="007C5AC6">
      <w:pPr>
        <w:pStyle w:val="afffff0"/>
        <w:framePr w:w="9639" w:h="6976" w:hRule="exact" w:hSpace="0" w:vSpace="0" w:wrap="around" w:hAnchor="page" w:y="6408"/>
        <w:jc w:val="center"/>
        <w:rPr>
          <w:rFonts w:ascii="黑体" w:eastAsia="黑体" w:hAnsi="黑体" w:hint="eastAsia"/>
          <w:b w:val="0"/>
          <w:bCs w:val="0"/>
          <w:w w:val="100"/>
        </w:rPr>
      </w:pPr>
    </w:p>
    <w:p w14:paraId="54AB1B2E" w14:textId="15279257" w:rsidR="007C5AC6"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DB5FB2">
        <w:rPr>
          <w:rFonts w:hint="eastAsia"/>
        </w:rPr>
        <w:t>梨蜜蜂授粉技术规程</w:t>
      </w:r>
      <w:r>
        <w:fldChar w:fldCharType="end"/>
      </w:r>
      <w:bookmarkEnd w:id="9"/>
    </w:p>
    <w:p w14:paraId="433E8D8D" w14:textId="77777777" w:rsidR="007C5AC6" w:rsidRDefault="007C5AC6">
      <w:pPr>
        <w:framePr w:w="9639" w:h="6974" w:hRule="exact" w:wrap="around" w:vAnchor="page" w:hAnchor="page" w:x="1419" w:y="6408" w:anchorLock="1"/>
        <w:ind w:left="-1418"/>
      </w:pPr>
    </w:p>
    <w:p w14:paraId="51C92BE5" w14:textId="596709D0" w:rsidR="007C5AC6" w:rsidRDefault="00000000">
      <w:pPr>
        <w:pStyle w:val="afffffff8"/>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9971C5">
        <w:rPr>
          <w:rFonts w:ascii="黑体" w:eastAsia="黑体" w:hAnsi="黑体" w:hint="eastAsia"/>
          <w:szCs w:val="28"/>
        </w:rPr>
        <w:t>点击此处添加标准名称的英文译名</w:t>
      </w:r>
      <w:r>
        <w:rPr>
          <w:rFonts w:ascii="黑体" w:eastAsia="黑体" w:hAnsi="黑体"/>
          <w:szCs w:val="28"/>
        </w:rPr>
        <w:fldChar w:fldCharType="end"/>
      </w:r>
      <w:bookmarkEnd w:id="10"/>
    </w:p>
    <w:p w14:paraId="2DA5C995" w14:textId="77777777" w:rsidR="007C5AC6" w:rsidRDefault="007C5AC6">
      <w:pPr>
        <w:framePr w:w="9639" w:h="6974" w:hRule="exact" w:wrap="around" w:vAnchor="page" w:hAnchor="page" w:x="1419" w:y="6408" w:anchorLock="1"/>
        <w:spacing w:line="760" w:lineRule="exact"/>
        <w:ind w:left="-1418"/>
      </w:pPr>
    </w:p>
    <w:p w14:paraId="4C33275B" w14:textId="77777777" w:rsidR="007C5AC6" w:rsidRDefault="007C5AC6">
      <w:pPr>
        <w:pStyle w:val="afffffff8"/>
        <w:framePr w:w="9639" w:h="6974" w:hRule="exact" w:wrap="around" w:vAnchor="page" w:hAnchor="page" w:x="1419" w:y="6408" w:anchorLock="1"/>
        <w:textAlignment w:val="bottom"/>
        <w:rPr>
          <w:rFonts w:eastAsia="黑体"/>
          <w:szCs w:val="28"/>
        </w:rPr>
      </w:pPr>
    </w:p>
    <w:p w14:paraId="617999CF" w14:textId="0F8E957E" w:rsidR="007C5AC6" w:rsidRDefault="00DB5FB2">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000000">
        <w:rPr>
          <w:sz w:val="24"/>
          <w:szCs w:val="28"/>
        </w:rPr>
      </w:r>
      <w:r w:rsidR="00000000">
        <w:rPr>
          <w:sz w:val="24"/>
          <w:szCs w:val="28"/>
        </w:rPr>
        <w:fldChar w:fldCharType="separate"/>
      </w:r>
      <w:r>
        <w:rPr>
          <w:sz w:val="24"/>
          <w:szCs w:val="28"/>
        </w:rPr>
        <w:fldChar w:fldCharType="end"/>
      </w:r>
      <w:bookmarkEnd w:id="11"/>
    </w:p>
    <w:p w14:paraId="110E8C8B" w14:textId="4BAFA9FA" w:rsidR="007C5AC6"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sidR="009971C5">
        <w:rPr>
          <w:sz w:val="21"/>
          <w:szCs w:val="28"/>
        </w:rPr>
        <w:t> </w:t>
      </w:r>
      <w:r w:rsidR="009971C5">
        <w:rPr>
          <w:sz w:val="21"/>
          <w:szCs w:val="28"/>
        </w:rPr>
        <w:t> </w:t>
      </w:r>
      <w:r w:rsidR="009971C5">
        <w:rPr>
          <w:sz w:val="21"/>
          <w:szCs w:val="28"/>
        </w:rPr>
        <w:t> </w:t>
      </w:r>
      <w:r w:rsidR="009971C5">
        <w:rPr>
          <w:sz w:val="21"/>
          <w:szCs w:val="28"/>
        </w:rPr>
        <w:t> </w:t>
      </w:r>
      <w:r w:rsidR="009971C5">
        <w:rPr>
          <w:sz w:val="21"/>
          <w:szCs w:val="28"/>
        </w:rPr>
        <w:t> </w:t>
      </w:r>
      <w:r>
        <w:rPr>
          <w:sz w:val="21"/>
          <w:szCs w:val="28"/>
        </w:rPr>
        <w:fldChar w:fldCharType="end"/>
      </w:r>
      <w:bookmarkEnd w:id="12"/>
    </w:p>
    <w:p w14:paraId="76326B03" w14:textId="77777777" w:rsidR="007C5AC6"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07404CFA" w14:textId="77777777" w:rsidR="007C5AC6"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48D5C21A" w14:textId="77777777" w:rsidR="007C5AC6"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4B842A86" w14:textId="77777777" w:rsidR="007C5AC6"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山</w:t>
      </w:r>
      <w:r>
        <w:rPr>
          <w:rFonts w:hAnsi="黑体" w:hint="eastAsia"/>
          <w:w w:val="100"/>
          <w:sz w:val="28"/>
        </w:rPr>
        <w:t>西省市场监督管理局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286030AC" w14:textId="77777777" w:rsidR="007C5AC6" w:rsidRDefault="00000000">
      <w:pPr>
        <w:rPr>
          <w:rFonts w:ascii="宋体" w:hAnsi="宋体" w:hint="eastAsia"/>
          <w:sz w:val="28"/>
          <w:szCs w:val="28"/>
        </w:rPr>
        <w:sectPr w:rsidR="007C5AC6" w:rsidSect="00C62967">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CE57FF1" wp14:editId="5B69FC0B">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D37EFBC" w14:textId="77777777" w:rsidR="007C5AC6" w:rsidRDefault="00000000">
      <w:pPr>
        <w:pStyle w:val="affffffa"/>
        <w:spacing w:after="468"/>
      </w:pPr>
      <w:bookmarkStart w:id="21" w:name="BookMark1"/>
      <w:bookmarkStart w:id="22" w:name="_Toc165899244"/>
      <w:bookmarkStart w:id="23" w:name="_Toc165899555"/>
      <w:r>
        <w:rPr>
          <w:rFonts w:hint="eastAsia"/>
          <w:spacing w:val="320"/>
        </w:rPr>
        <w:lastRenderedPageBreak/>
        <w:t>目</w:t>
      </w:r>
      <w:r>
        <w:rPr>
          <w:rFonts w:hint="eastAsia"/>
        </w:rPr>
        <w:t>次</w:t>
      </w:r>
    </w:p>
    <w:p w14:paraId="35F4AA15" w14:textId="684230DA" w:rsidR="007C5AC6" w:rsidRDefault="00000000">
      <w:pPr>
        <w:pStyle w:val="TOC1"/>
        <w:tabs>
          <w:tab w:val="right" w:leader="dot" w:pos="9344"/>
        </w:tabs>
        <w:rPr>
          <w:rFonts w:asciiTheme="minorHAnsi" w:eastAsiaTheme="minorEastAsia" w:hAnsiTheme="minorHAnsi" w:cstheme="minorBidi" w:hint="eastAsia"/>
          <w:szCs w:val="22"/>
          <w14:ligatures w14:val="standardContextual"/>
        </w:rPr>
      </w:pPr>
      <w:r>
        <w:fldChar w:fldCharType="begin"/>
      </w:r>
      <w:r>
        <w:instrText xml:space="preserve"> TOC \o "1-1" \h </w:instrText>
      </w:r>
      <w:r>
        <w:fldChar w:fldCharType="separate"/>
      </w:r>
      <w:hyperlink w:anchor="_Toc165899863" w:history="1">
        <w:r>
          <w:rPr>
            <w:rStyle w:val="affffb"/>
          </w:rPr>
          <w:t>前言</w:t>
        </w:r>
        <w:r>
          <w:tab/>
        </w:r>
        <w:r>
          <w:fldChar w:fldCharType="begin"/>
        </w:r>
        <w:r>
          <w:instrText xml:space="preserve"> PAGEREF _Toc165899863 \h </w:instrText>
        </w:r>
        <w:r>
          <w:fldChar w:fldCharType="separate"/>
        </w:r>
        <w:r w:rsidR="001431A1">
          <w:rPr>
            <w:noProof/>
          </w:rPr>
          <w:t>II</w:t>
        </w:r>
        <w:r>
          <w:fldChar w:fldCharType="end"/>
        </w:r>
      </w:hyperlink>
    </w:p>
    <w:p w14:paraId="062DB69B" w14:textId="21268D6E" w:rsidR="007C5AC6"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5899864" w:history="1">
        <w:r>
          <w:rPr>
            <w:rStyle w:val="affffb"/>
          </w:rPr>
          <w:t>1  范围</w:t>
        </w:r>
        <w:r>
          <w:tab/>
        </w:r>
        <w:r>
          <w:fldChar w:fldCharType="begin"/>
        </w:r>
        <w:r>
          <w:instrText xml:space="preserve"> PAGEREF _Toc165899864 \h </w:instrText>
        </w:r>
        <w:r>
          <w:fldChar w:fldCharType="separate"/>
        </w:r>
        <w:r w:rsidR="001431A1">
          <w:rPr>
            <w:noProof/>
          </w:rPr>
          <w:t>1</w:t>
        </w:r>
        <w:r>
          <w:fldChar w:fldCharType="end"/>
        </w:r>
      </w:hyperlink>
    </w:p>
    <w:p w14:paraId="22C31D05" w14:textId="7DB59853" w:rsidR="007C5AC6"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5899865" w:history="1">
        <w:r>
          <w:rPr>
            <w:rStyle w:val="affffb"/>
          </w:rPr>
          <w:t>2  规范性引用文件</w:t>
        </w:r>
        <w:r>
          <w:tab/>
        </w:r>
        <w:r>
          <w:fldChar w:fldCharType="begin"/>
        </w:r>
        <w:r>
          <w:instrText xml:space="preserve"> PAGEREF _Toc165899865 \h </w:instrText>
        </w:r>
        <w:r>
          <w:fldChar w:fldCharType="separate"/>
        </w:r>
        <w:r w:rsidR="001431A1">
          <w:rPr>
            <w:noProof/>
          </w:rPr>
          <w:t>1</w:t>
        </w:r>
        <w:r>
          <w:fldChar w:fldCharType="end"/>
        </w:r>
      </w:hyperlink>
    </w:p>
    <w:p w14:paraId="323D11F3" w14:textId="673497D6" w:rsidR="007C5AC6"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5899866" w:history="1">
        <w:r>
          <w:rPr>
            <w:rStyle w:val="affffb"/>
          </w:rPr>
          <w:t>3  术语和定义</w:t>
        </w:r>
        <w:r>
          <w:tab/>
        </w:r>
        <w:r>
          <w:fldChar w:fldCharType="begin"/>
        </w:r>
        <w:r>
          <w:instrText xml:space="preserve"> PAGEREF _Toc165899866 \h </w:instrText>
        </w:r>
        <w:r>
          <w:fldChar w:fldCharType="separate"/>
        </w:r>
        <w:r w:rsidR="001431A1">
          <w:rPr>
            <w:noProof/>
          </w:rPr>
          <w:t>1</w:t>
        </w:r>
        <w:r>
          <w:fldChar w:fldCharType="end"/>
        </w:r>
      </w:hyperlink>
    </w:p>
    <w:p w14:paraId="6BE6558A" w14:textId="2B0AA911" w:rsidR="007C5AC6"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5899867" w:history="1">
        <w:r>
          <w:rPr>
            <w:rStyle w:val="affffb"/>
          </w:rPr>
          <w:t>4  授粉要求</w:t>
        </w:r>
        <w:r>
          <w:tab/>
        </w:r>
        <w:r>
          <w:fldChar w:fldCharType="begin"/>
        </w:r>
        <w:r>
          <w:instrText xml:space="preserve"> PAGEREF _Toc165899867 \h </w:instrText>
        </w:r>
        <w:r>
          <w:fldChar w:fldCharType="separate"/>
        </w:r>
        <w:r w:rsidR="001431A1">
          <w:rPr>
            <w:noProof/>
          </w:rPr>
          <w:t>2</w:t>
        </w:r>
        <w:r>
          <w:fldChar w:fldCharType="end"/>
        </w:r>
      </w:hyperlink>
    </w:p>
    <w:p w14:paraId="7E6C8D29" w14:textId="7A578556" w:rsidR="007C5AC6"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5899868" w:history="1">
        <w:r>
          <w:rPr>
            <w:rStyle w:val="affffb"/>
          </w:rPr>
          <w:t>5  授粉蜂群准备</w:t>
        </w:r>
        <w:r>
          <w:tab/>
        </w:r>
        <w:r>
          <w:fldChar w:fldCharType="begin"/>
        </w:r>
        <w:r>
          <w:instrText xml:space="preserve"> PAGEREF _Toc165899868 \h </w:instrText>
        </w:r>
        <w:r>
          <w:fldChar w:fldCharType="separate"/>
        </w:r>
        <w:r w:rsidR="001431A1">
          <w:rPr>
            <w:noProof/>
          </w:rPr>
          <w:t>2</w:t>
        </w:r>
        <w:r>
          <w:fldChar w:fldCharType="end"/>
        </w:r>
      </w:hyperlink>
    </w:p>
    <w:p w14:paraId="25704BD1" w14:textId="3233EA55" w:rsidR="007C5AC6"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5899869" w:history="1">
        <w:r>
          <w:rPr>
            <w:rStyle w:val="affffb"/>
          </w:rPr>
          <w:t>6  授粉期管理</w:t>
        </w:r>
        <w:r>
          <w:tab/>
        </w:r>
        <w:r>
          <w:fldChar w:fldCharType="begin"/>
        </w:r>
        <w:r>
          <w:instrText xml:space="preserve"> PAGEREF _Toc165899869 \h </w:instrText>
        </w:r>
        <w:r>
          <w:fldChar w:fldCharType="separate"/>
        </w:r>
        <w:r w:rsidR="001431A1">
          <w:rPr>
            <w:noProof/>
          </w:rPr>
          <w:t>3</w:t>
        </w:r>
        <w:r>
          <w:fldChar w:fldCharType="end"/>
        </w:r>
      </w:hyperlink>
    </w:p>
    <w:p w14:paraId="60195662" w14:textId="11EF5708" w:rsidR="007C5AC6"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5899870" w:history="1">
        <w:r>
          <w:rPr>
            <w:rStyle w:val="affffb"/>
          </w:rPr>
          <w:t>7  授粉档案管理</w:t>
        </w:r>
        <w:r>
          <w:tab/>
        </w:r>
        <w:r>
          <w:fldChar w:fldCharType="begin"/>
        </w:r>
        <w:r>
          <w:instrText xml:space="preserve"> PAGEREF _Toc165899870 \h </w:instrText>
        </w:r>
        <w:r>
          <w:fldChar w:fldCharType="separate"/>
        </w:r>
        <w:r w:rsidR="001431A1">
          <w:rPr>
            <w:noProof/>
          </w:rPr>
          <w:t>3</w:t>
        </w:r>
        <w:r>
          <w:fldChar w:fldCharType="end"/>
        </w:r>
      </w:hyperlink>
    </w:p>
    <w:p w14:paraId="4713D60D" w14:textId="3080BDA1" w:rsidR="007C5AC6"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5899871" w:history="1">
        <w:r>
          <w:rPr>
            <w:rStyle w:val="affffb"/>
          </w:rPr>
          <w:t>附录A（资料性）  授粉档案记录表</w:t>
        </w:r>
        <w:r>
          <w:tab/>
        </w:r>
        <w:r>
          <w:fldChar w:fldCharType="begin"/>
        </w:r>
        <w:r>
          <w:instrText xml:space="preserve"> PAGEREF _Toc165899871 \h </w:instrText>
        </w:r>
        <w:r>
          <w:fldChar w:fldCharType="separate"/>
        </w:r>
        <w:r w:rsidR="001431A1">
          <w:rPr>
            <w:noProof/>
          </w:rPr>
          <w:t>4</w:t>
        </w:r>
        <w:r>
          <w:fldChar w:fldCharType="end"/>
        </w:r>
      </w:hyperlink>
    </w:p>
    <w:p w14:paraId="5F079281" w14:textId="77777777" w:rsidR="007C5AC6" w:rsidRDefault="00000000">
      <w:pPr>
        <w:pStyle w:val="affffffa"/>
        <w:spacing w:after="468"/>
        <w:sectPr w:rsidR="007C5AC6" w:rsidSect="00C62967">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14:paraId="408C3A47" w14:textId="77777777" w:rsidR="007C5AC6" w:rsidRDefault="00000000">
      <w:pPr>
        <w:pStyle w:val="a6"/>
        <w:spacing w:before="900" w:after="468"/>
      </w:pPr>
      <w:bookmarkStart w:id="24" w:name="_Toc165899863"/>
      <w:bookmarkStart w:id="25" w:name="BookMark2"/>
      <w:bookmarkEnd w:id="21"/>
      <w:r>
        <w:rPr>
          <w:spacing w:val="320"/>
        </w:rPr>
        <w:lastRenderedPageBreak/>
        <w:t>前</w:t>
      </w:r>
      <w:r>
        <w:t>言</w:t>
      </w:r>
      <w:bookmarkEnd w:id="22"/>
      <w:bookmarkEnd w:id="23"/>
      <w:bookmarkEnd w:id="24"/>
    </w:p>
    <w:p w14:paraId="5EA48058" w14:textId="77777777" w:rsidR="007C5AC6" w:rsidRDefault="00000000">
      <w:pPr>
        <w:pStyle w:val="afffff5"/>
        <w:ind w:firstLine="420"/>
      </w:pPr>
      <w:r>
        <w:rPr>
          <w:rFonts w:hint="eastAsia"/>
        </w:rPr>
        <w:t>本文件按照GB/T 1.1—2020《标准化工作导则  第1部分：标准化文件的结构和起草规则》的规定起草。</w:t>
      </w:r>
    </w:p>
    <w:p w14:paraId="67DCA5E7" w14:textId="77777777" w:rsidR="007C5AC6" w:rsidRDefault="00000000">
      <w:pPr>
        <w:pStyle w:val="afffff5"/>
        <w:ind w:firstLine="420"/>
      </w:pPr>
      <w:r>
        <w:rPr>
          <w:rFonts w:hint="eastAsia"/>
        </w:rPr>
        <w:t>本文件代替DB14/T 1355—2017《梨蜜蜂授粉技术规程》，与DB14/T 1355—2017相比，除结构调整和编辑性改动外，主要技术变化如下：</w:t>
      </w:r>
    </w:p>
    <w:p w14:paraId="16D58B60" w14:textId="4D4F6438" w:rsidR="007C5AC6" w:rsidRDefault="00000000">
      <w:pPr>
        <w:pStyle w:val="af2"/>
      </w:pPr>
      <w:r>
        <w:rPr>
          <w:rFonts w:hint="eastAsia"/>
        </w:rPr>
        <w:t>更改了“规范性引用文件”中的内容（见2，2017年版</w:t>
      </w:r>
      <w:r w:rsidR="00D63122">
        <w:rPr>
          <w:rFonts w:hint="eastAsia"/>
        </w:rPr>
        <w:t>的</w:t>
      </w:r>
      <w:r>
        <w:rPr>
          <w:rFonts w:hint="eastAsia"/>
        </w:rPr>
        <w:t>2）</w:t>
      </w:r>
    </w:p>
    <w:p w14:paraId="1950B067" w14:textId="76C5D466" w:rsidR="007C5AC6" w:rsidRDefault="00000000">
      <w:pPr>
        <w:pStyle w:val="af2"/>
      </w:pPr>
      <w:r>
        <w:rPr>
          <w:rFonts w:hint="eastAsia"/>
        </w:rPr>
        <w:t>增加了“授粉要求”（见4）；</w:t>
      </w:r>
    </w:p>
    <w:p w14:paraId="478C20AE" w14:textId="77777777" w:rsidR="007C5AC6" w:rsidRDefault="00000000">
      <w:pPr>
        <w:pStyle w:val="af2"/>
      </w:pPr>
      <w:r>
        <w:rPr>
          <w:rFonts w:hint="eastAsia"/>
        </w:rPr>
        <w:t>更改了“授粉树配置”中的内容（见4.1，2017年版的8.1）；</w:t>
      </w:r>
    </w:p>
    <w:p w14:paraId="65CE9511" w14:textId="77777777" w:rsidR="007C5AC6" w:rsidRDefault="00000000">
      <w:pPr>
        <w:pStyle w:val="af2"/>
      </w:pPr>
      <w:r>
        <w:rPr>
          <w:rFonts w:hint="eastAsia"/>
        </w:rPr>
        <w:t>更改了“蜂群数量”中的内容（见4.2，2017年版的7.2）；</w:t>
      </w:r>
    </w:p>
    <w:p w14:paraId="41398F8F" w14:textId="77777777" w:rsidR="007C5AC6" w:rsidRDefault="00000000">
      <w:pPr>
        <w:pStyle w:val="af2"/>
      </w:pPr>
      <w:r>
        <w:rPr>
          <w:rFonts w:hint="eastAsia"/>
        </w:rPr>
        <w:t>更改了“蜂群摆放”中的内容（见4.3，2017年版的7.3）；</w:t>
      </w:r>
    </w:p>
    <w:p w14:paraId="58452761" w14:textId="77777777" w:rsidR="007C5AC6" w:rsidRDefault="00000000">
      <w:pPr>
        <w:pStyle w:val="af2"/>
      </w:pPr>
      <w:r>
        <w:rPr>
          <w:rFonts w:hint="eastAsia"/>
        </w:rPr>
        <w:t>增加了“梨园种植要求”（见4.4）；</w:t>
      </w:r>
    </w:p>
    <w:p w14:paraId="7004AA8C" w14:textId="77777777" w:rsidR="007C5AC6" w:rsidRDefault="00000000">
      <w:pPr>
        <w:pStyle w:val="af2"/>
      </w:pPr>
      <w:r>
        <w:rPr>
          <w:rFonts w:hint="eastAsia"/>
        </w:rPr>
        <w:t>更改了“注意事项”中的标题和内容（见4.5，2017年版的8.3）；</w:t>
      </w:r>
    </w:p>
    <w:p w14:paraId="7E0FB5CA" w14:textId="27EA732E" w:rsidR="007C5AC6" w:rsidRDefault="00000000">
      <w:pPr>
        <w:pStyle w:val="af2"/>
      </w:pPr>
      <w:r>
        <w:rPr>
          <w:rFonts w:hint="eastAsia"/>
        </w:rPr>
        <w:t>更改了“授粉蜂群的准备”的标题和内容（见5，2017年版的4）；</w:t>
      </w:r>
    </w:p>
    <w:p w14:paraId="3BBE0D2E" w14:textId="77777777" w:rsidR="007C5AC6" w:rsidRDefault="00000000">
      <w:pPr>
        <w:pStyle w:val="af2"/>
      </w:pPr>
      <w:r>
        <w:rPr>
          <w:rFonts w:hint="eastAsia"/>
        </w:rPr>
        <w:t>更改了“蜂种选择”中的内容（见5.1，2017年版的4.1）；</w:t>
      </w:r>
    </w:p>
    <w:p w14:paraId="050C6EDD" w14:textId="77777777" w:rsidR="007C5AC6" w:rsidRDefault="00000000">
      <w:pPr>
        <w:pStyle w:val="af2"/>
      </w:pPr>
      <w:r>
        <w:rPr>
          <w:rFonts w:hint="eastAsia"/>
        </w:rPr>
        <w:t>更改了“蜂群群势”中的内容（见5.2，2017年版的4.2）；</w:t>
      </w:r>
    </w:p>
    <w:p w14:paraId="4905BCE5" w14:textId="77777777" w:rsidR="007C5AC6" w:rsidRDefault="00000000">
      <w:pPr>
        <w:pStyle w:val="af2"/>
      </w:pPr>
      <w:r>
        <w:rPr>
          <w:rFonts w:hint="eastAsia"/>
        </w:rPr>
        <w:t>更改了“蜂群培育”中的内容（见5.3，2017年版的4.3）；</w:t>
      </w:r>
    </w:p>
    <w:p w14:paraId="7C2C8843" w14:textId="08A3E6E0" w:rsidR="007C5AC6" w:rsidRDefault="00000000">
      <w:pPr>
        <w:pStyle w:val="af2"/>
      </w:pPr>
      <w:r>
        <w:rPr>
          <w:rFonts w:hint="eastAsia"/>
        </w:rPr>
        <w:t>更改了“蜂群运输”中的内容（见5.4，2017年版的6）；</w:t>
      </w:r>
    </w:p>
    <w:p w14:paraId="537461D5" w14:textId="7E6A559E" w:rsidR="007C5AC6" w:rsidRDefault="00000000">
      <w:pPr>
        <w:pStyle w:val="af2"/>
      </w:pPr>
      <w:r>
        <w:rPr>
          <w:rFonts w:hint="eastAsia"/>
        </w:rPr>
        <w:t>删除了“签订授粉合同”中的内容（见2017年版的5）；</w:t>
      </w:r>
    </w:p>
    <w:p w14:paraId="32DA0D02" w14:textId="77777777" w:rsidR="007C5AC6" w:rsidRDefault="00000000">
      <w:pPr>
        <w:pStyle w:val="af2"/>
      </w:pPr>
      <w:r>
        <w:rPr>
          <w:rFonts w:hint="eastAsia"/>
        </w:rPr>
        <w:t>更改了“进场时间”中的内容（见6.1，2017年版的7.1）；</w:t>
      </w:r>
    </w:p>
    <w:p w14:paraId="7231DD64" w14:textId="77777777" w:rsidR="007C5AC6" w:rsidRDefault="00000000">
      <w:pPr>
        <w:pStyle w:val="af2"/>
      </w:pPr>
      <w:r>
        <w:rPr>
          <w:rFonts w:hint="eastAsia"/>
        </w:rPr>
        <w:t>更改了“蜂群管理”中的内容（见6.2，2017年版的7.4）；</w:t>
      </w:r>
    </w:p>
    <w:p w14:paraId="7E073318" w14:textId="77777777" w:rsidR="007C5AC6" w:rsidRDefault="00000000">
      <w:pPr>
        <w:pStyle w:val="af2"/>
      </w:pPr>
      <w:r>
        <w:rPr>
          <w:rFonts w:hint="eastAsia"/>
        </w:rPr>
        <w:t>更改了“蜂群保温”中的内容（见6.2.1，2017年版的7.4.1）；</w:t>
      </w:r>
    </w:p>
    <w:p w14:paraId="754023F7" w14:textId="77777777" w:rsidR="007C5AC6" w:rsidRDefault="00000000">
      <w:pPr>
        <w:pStyle w:val="af2"/>
      </w:pPr>
      <w:r>
        <w:rPr>
          <w:rFonts w:hint="eastAsia"/>
        </w:rPr>
        <w:t>更改了“诱导饲喂”的标题和内容（见6.2.2，2017年版的7.4.2）；</w:t>
      </w:r>
    </w:p>
    <w:p w14:paraId="38B0AB80" w14:textId="77777777" w:rsidR="007C5AC6" w:rsidRDefault="00000000">
      <w:pPr>
        <w:pStyle w:val="af2"/>
      </w:pPr>
      <w:r>
        <w:rPr>
          <w:rFonts w:hint="eastAsia"/>
        </w:rPr>
        <w:t>增加了“蜂群脱粉”（见6.2.3）；</w:t>
      </w:r>
    </w:p>
    <w:p w14:paraId="6CB00F36" w14:textId="77777777" w:rsidR="007C5AC6" w:rsidRDefault="00000000">
      <w:pPr>
        <w:pStyle w:val="af2"/>
      </w:pPr>
      <w:r>
        <w:rPr>
          <w:rFonts w:hint="eastAsia"/>
        </w:rPr>
        <w:t>删除了“蜜蜂病虫害防治”中的内容（见2017年版的7.4.3）；</w:t>
      </w:r>
    </w:p>
    <w:p w14:paraId="39446FEC" w14:textId="196C6902" w:rsidR="007C5AC6" w:rsidRDefault="00000000">
      <w:pPr>
        <w:pStyle w:val="af2"/>
      </w:pPr>
      <w:r>
        <w:rPr>
          <w:rFonts w:hint="eastAsia"/>
        </w:rPr>
        <w:t>删除了“蜂群退场”中的内容（见2017年版的9）；</w:t>
      </w:r>
    </w:p>
    <w:p w14:paraId="11867A64" w14:textId="3CFF2A80" w:rsidR="007C5AC6" w:rsidRDefault="00000000">
      <w:pPr>
        <w:pStyle w:val="af2"/>
      </w:pPr>
      <w:r>
        <w:rPr>
          <w:rFonts w:hint="eastAsia"/>
        </w:rPr>
        <w:t>删除了“果园管理”标题（见2017年版的8）；</w:t>
      </w:r>
    </w:p>
    <w:p w14:paraId="6F121702" w14:textId="2FC7AB1E" w:rsidR="007C5AC6" w:rsidRDefault="00000000">
      <w:pPr>
        <w:pStyle w:val="af2"/>
      </w:pPr>
      <w:r>
        <w:rPr>
          <w:rFonts w:hint="eastAsia"/>
        </w:rPr>
        <w:t>更改了“授粉后梨树管理”的内容（见6.3，2017年版的10）；</w:t>
      </w:r>
    </w:p>
    <w:p w14:paraId="240988E9" w14:textId="4E48F1F3" w:rsidR="007C5AC6" w:rsidRDefault="00000000">
      <w:pPr>
        <w:pStyle w:val="af2"/>
      </w:pPr>
      <w:r>
        <w:rPr>
          <w:rFonts w:hint="eastAsia"/>
        </w:rPr>
        <w:t>增加了“授粉档案管理”（见7）。</w:t>
      </w:r>
    </w:p>
    <w:p w14:paraId="1CD61CC0" w14:textId="77777777" w:rsidR="007C5AC6" w:rsidRDefault="00000000">
      <w:pPr>
        <w:pStyle w:val="afffff5"/>
        <w:ind w:firstLine="420"/>
      </w:pPr>
      <w:r>
        <w:rPr>
          <w:rFonts w:hint="eastAsia"/>
        </w:rPr>
        <w:t>本文件由山西省农业农村厅提出、组织实施和监督检查。</w:t>
      </w:r>
    </w:p>
    <w:p w14:paraId="5D19BDE0" w14:textId="77777777" w:rsidR="007C5AC6" w:rsidRDefault="00000000">
      <w:pPr>
        <w:pStyle w:val="afffff5"/>
        <w:ind w:firstLine="420"/>
      </w:pPr>
      <w:r>
        <w:rPr>
          <w:rFonts w:hint="eastAsia"/>
        </w:rPr>
        <w:t>本文件由山西省市场监督管理局对标准的组织实施情况进行监督检查。</w:t>
      </w:r>
    </w:p>
    <w:p w14:paraId="3F962932" w14:textId="77777777" w:rsidR="007C5AC6" w:rsidRDefault="00000000">
      <w:pPr>
        <w:pStyle w:val="afffff5"/>
        <w:ind w:firstLine="420"/>
      </w:pPr>
      <w:r>
        <w:rPr>
          <w:rFonts w:hint="eastAsia"/>
        </w:rPr>
        <w:t>本文件由山西省农业标准化技术委员会（SXS/TC 19）归口。</w:t>
      </w:r>
    </w:p>
    <w:p w14:paraId="7EB72F70" w14:textId="77777777" w:rsidR="007C5AC6" w:rsidRDefault="00000000">
      <w:pPr>
        <w:pStyle w:val="afffff5"/>
        <w:ind w:firstLine="420"/>
      </w:pPr>
      <w:r>
        <w:rPr>
          <w:rFonts w:hint="eastAsia"/>
        </w:rPr>
        <w:t>本文件起草单位：山西农业大学。</w:t>
      </w:r>
    </w:p>
    <w:p w14:paraId="54A3D871" w14:textId="77777777" w:rsidR="007C5AC6" w:rsidRDefault="00000000">
      <w:pPr>
        <w:pStyle w:val="afffff5"/>
        <w:ind w:firstLine="420"/>
      </w:pPr>
      <w:r>
        <w:rPr>
          <w:rFonts w:hint="eastAsia"/>
        </w:rPr>
        <w:t>本文件主要起草人：张旭凤、郭媛、邵有全、王和平、宋怀磊、马卫华、申晋山、武文卿。</w:t>
      </w:r>
    </w:p>
    <w:p w14:paraId="2CB35186" w14:textId="77777777" w:rsidR="007C5AC6" w:rsidRDefault="00000000">
      <w:pPr>
        <w:pStyle w:val="afffff5"/>
        <w:ind w:firstLine="420"/>
      </w:pPr>
      <w:r>
        <w:rPr>
          <w:rFonts w:hint="eastAsia"/>
        </w:rPr>
        <w:t>本文件及其所代替文件的历次版本发布情况为：</w:t>
      </w:r>
    </w:p>
    <w:p w14:paraId="764B5FC9" w14:textId="77777777" w:rsidR="007C5AC6" w:rsidRDefault="00000000">
      <w:pPr>
        <w:pStyle w:val="af2"/>
      </w:pPr>
      <w:r>
        <w:rPr>
          <w:rFonts w:hint="eastAsia"/>
        </w:rPr>
        <w:t>2017年首次发布为DB14/T 1355—2017；</w:t>
      </w:r>
    </w:p>
    <w:p w14:paraId="44A6A79E" w14:textId="77777777" w:rsidR="007C5AC6" w:rsidRDefault="00000000">
      <w:pPr>
        <w:pStyle w:val="af2"/>
      </w:pPr>
      <w:r>
        <w:rPr>
          <w:rFonts w:hint="eastAsia"/>
        </w:rPr>
        <w:t>本次为第一次修订。</w:t>
      </w:r>
    </w:p>
    <w:p w14:paraId="48792D24" w14:textId="77777777" w:rsidR="007C5AC6" w:rsidRDefault="007C5AC6">
      <w:pPr>
        <w:pStyle w:val="afffff5"/>
        <w:ind w:firstLine="420"/>
      </w:pPr>
    </w:p>
    <w:p w14:paraId="6BC5A8A0" w14:textId="77777777" w:rsidR="007C5AC6" w:rsidRDefault="007C5AC6">
      <w:pPr>
        <w:pStyle w:val="afffff5"/>
        <w:ind w:firstLine="420"/>
        <w:sectPr w:rsidR="007C5AC6" w:rsidSect="00C62967">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type="lines" w:linePitch="312"/>
        </w:sectPr>
      </w:pPr>
    </w:p>
    <w:p w14:paraId="18E2E735" w14:textId="77777777" w:rsidR="007C5AC6" w:rsidRDefault="007C5AC6">
      <w:pPr>
        <w:spacing w:line="20" w:lineRule="exact"/>
        <w:jc w:val="center"/>
        <w:rPr>
          <w:rFonts w:ascii="黑体" w:eastAsia="黑体" w:hAnsi="黑体" w:hint="eastAsia"/>
          <w:sz w:val="32"/>
          <w:szCs w:val="32"/>
        </w:rPr>
      </w:pPr>
      <w:bookmarkStart w:id="26" w:name="BookMark4"/>
      <w:bookmarkEnd w:id="25"/>
    </w:p>
    <w:p w14:paraId="53CC9114" w14:textId="77777777" w:rsidR="007C5AC6" w:rsidRDefault="007C5AC6">
      <w:pPr>
        <w:spacing w:line="20" w:lineRule="exact"/>
        <w:jc w:val="center"/>
        <w:rPr>
          <w:rFonts w:ascii="黑体" w:eastAsia="黑体" w:hAnsi="黑体" w:hint="eastAsia"/>
          <w:sz w:val="32"/>
          <w:szCs w:val="32"/>
        </w:rPr>
      </w:pPr>
    </w:p>
    <w:bookmarkStart w:id="27" w:name="NEW_STAND_NAME" w:displacedByCustomXml="next"/>
    <w:sdt>
      <w:sdtPr>
        <w:tag w:val="NEW_STAND_NAME"/>
        <w:id w:val="595910757"/>
        <w:lock w:val="sdtLocked"/>
        <w:placeholder>
          <w:docPart w:val="D565F8EFF60E4D18A6538290AB901563"/>
        </w:placeholder>
      </w:sdtPr>
      <w:sdtContent>
        <w:p w14:paraId="69E68846" w14:textId="37FF95ED" w:rsidR="007C5AC6" w:rsidRDefault="009971C5" w:rsidP="009971C5">
          <w:pPr>
            <w:pStyle w:val="afffffffff8"/>
            <w:spacing w:beforeLines="100" w:before="312" w:afterLines="220" w:after="686"/>
            <w:rPr>
              <w:rFonts w:hint="eastAsia"/>
            </w:rPr>
          </w:pPr>
          <w:r>
            <w:rPr>
              <w:rFonts w:hint="eastAsia"/>
            </w:rPr>
            <w:t>梨蜜蜂授粉技术规程</w:t>
          </w:r>
        </w:p>
      </w:sdtContent>
    </w:sdt>
    <w:p w14:paraId="4C06E7BB" w14:textId="77777777" w:rsidR="007C5AC6" w:rsidRDefault="00000000">
      <w:pPr>
        <w:pStyle w:val="affc"/>
        <w:spacing w:before="312" w:after="312"/>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165899245"/>
      <w:bookmarkStart w:id="37" w:name="_Toc97191423"/>
      <w:bookmarkStart w:id="38" w:name="_Toc165899864"/>
      <w:bookmarkStart w:id="39" w:name="_Toc165899556"/>
      <w:bookmarkEnd w:id="27"/>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14:paraId="3FF4C5E7" w14:textId="77777777" w:rsidR="007C5AC6" w:rsidRDefault="00000000">
      <w:pPr>
        <w:pStyle w:val="afffff5"/>
        <w:ind w:firstLine="420"/>
      </w:pPr>
      <w:bookmarkStart w:id="40" w:name="_Toc17233334"/>
      <w:bookmarkStart w:id="41" w:name="_Toc24884219"/>
      <w:bookmarkStart w:id="42" w:name="_Toc24884212"/>
      <w:bookmarkStart w:id="43" w:name="_Toc26648466"/>
      <w:bookmarkStart w:id="44" w:name="_Toc17233326"/>
      <w:r>
        <w:rPr>
          <w:rFonts w:hint="eastAsia"/>
        </w:rPr>
        <w:t>本文件规定了梨蜜蜂授粉技术的术语和定义、授粉要求、授粉蜂群准备、授粉期管理和授粉档案管理。</w:t>
      </w:r>
    </w:p>
    <w:p w14:paraId="2C590802" w14:textId="77777777" w:rsidR="007C5AC6" w:rsidRDefault="00000000">
      <w:pPr>
        <w:pStyle w:val="afffff5"/>
        <w:ind w:firstLine="420"/>
      </w:pPr>
      <w:r>
        <w:rPr>
          <w:rFonts w:hint="eastAsia"/>
        </w:rPr>
        <w:t>本文件适用于梨蜜蜂授粉。</w:t>
      </w:r>
    </w:p>
    <w:p w14:paraId="6E950D70" w14:textId="77777777" w:rsidR="007C5AC6" w:rsidRDefault="00000000">
      <w:pPr>
        <w:pStyle w:val="affc"/>
        <w:spacing w:before="312" w:after="312"/>
      </w:pPr>
      <w:bookmarkStart w:id="45" w:name="_Toc26718931"/>
      <w:bookmarkStart w:id="46" w:name="_Toc26986531"/>
      <w:bookmarkStart w:id="47" w:name="_Toc26986772"/>
      <w:bookmarkStart w:id="48" w:name="_Toc165899246"/>
      <w:bookmarkStart w:id="49" w:name="_Toc165899865"/>
      <w:bookmarkStart w:id="50" w:name="_Toc97191424"/>
      <w:bookmarkStart w:id="51" w:name="_Toc165899557"/>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892F0CC7E2984488A6DADD45C7B52C9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7318449" w14:textId="77777777" w:rsidR="007C5AC6"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1ACD56F" w14:textId="77777777" w:rsidR="007C5AC6" w:rsidRDefault="00000000">
      <w:pPr>
        <w:pStyle w:val="afffff5"/>
        <w:ind w:firstLine="420"/>
      </w:pPr>
      <w:r>
        <w:rPr>
          <w:rFonts w:hint="eastAsia"/>
        </w:rPr>
        <w:t>NY/T 1160  蜜蜂饲养技术规范</w:t>
      </w:r>
    </w:p>
    <w:p w14:paraId="0E84F944" w14:textId="77777777" w:rsidR="007C5AC6" w:rsidRDefault="00000000">
      <w:pPr>
        <w:pStyle w:val="afffff5"/>
        <w:ind w:firstLine="420"/>
      </w:pPr>
      <w:r>
        <w:rPr>
          <w:rFonts w:hint="eastAsia"/>
        </w:rPr>
        <w:t xml:space="preserve">NY/T 442   梨生产技术规程 </w:t>
      </w:r>
    </w:p>
    <w:p w14:paraId="1E5B5596" w14:textId="77777777" w:rsidR="007C5AC6" w:rsidRDefault="00000000">
      <w:pPr>
        <w:pStyle w:val="affc"/>
        <w:spacing w:before="312" w:after="312"/>
      </w:pPr>
      <w:bookmarkStart w:id="52" w:name="_Toc97191425"/>
      <w:bookmarkStart w:id="53" w:name="_Toc165899247"/>
      <w:bookmarkStart w:id="54" w:name="_Toc165899558"/>
      <w:bookmarkStart w:id="55" w:name="_Toc165899866"/>
      <w:r>
        <w:rPr>
          <w:rFonts w:hint="eastAsia"/>
          <w:szCs w:val="21"/>
        </w:rPr>
        <w:t>术语和定义</w:t>
      </w:r>
      <w:bookmarkEnd w:id="52"/>
      <w:bookmarkEnd w:id="53"/>
      <w:bookmarkEnd w:id="54"/>
      <w:bookmarkEnd w:id="55"/>
    </w:p>
    <w:bookmarkStart w:id="56" w:name="_Toc26986532" w:displacedByCustomXml="next"/>
    <w:bookmarkEnd w:id="56" w:displacedByCustomXml="next"/>
    <w:sdt>
      <w:sdtPr>
        <w:id w:val="-1909835108"/>
        <w:placeholder>
          <w:docPart w:val="F46B45BA17FB43B28EC6150CE1EF9D5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0EF1197" w14:textId="77777777" w:rsidR="007C5AC6" w:rsidRDefault="00000000">
          <w:pPr>
            <w:pStyle w:val="afffff5"/>
            <w:ind w:firstLine="420"/>
          </w:pPr>
          <w:r>
            <w:t>下列术语和定义适用于本文件。</w:t>
          </w:r>
        </w:p>
      </w:sdtContent>
    </w:sdt>
    <w:p w14:paraId="5E82AD3D" w14:textId="77777777" w:rsidR="007C5AC6"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梨蜜蜂授粉</w:t>
      </w:r>
    </w:p>
    <w:p w14:paraId="563CDFC4" w14:textId="77777777" w:rsidR="007C5AC6" w:rsidRDefault="00000000">
      <w:pPr>
        <w:pStyle w:val="afffff5"/>
        <w:ind w:firstLine="420"/>
      </w:pPr>
      <w:r>
        <w:rPr>
          <w:rFonts w:hint="eastAsia"/>
        </w:rPr>
        <w:t>梨花粉经过蜜蜂传播到梨花柱头上的过程。</w:t>
      </w:r>
    </w:p>
    <w:p w14:paraId="78613D8A" w14:textId="77777777" w:rsidR="007C5AC6"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蜂群</w:t>
      </w:r>
    </w:p>
    <w:p w14:paraId="4582C115" w14:textId="77777777" w:rsidR="007C5AC6" w:rsidRDefault="00000000">
      <w:pPr>
        <w:pStyle w:val="afffff5"/>
        <w:ind w:firstLine="420"/>
      </w:pPr>
      <w:r>
        <w:rPr>
          <w:rFonts w:hint="eastAsia"/>
        </w:rPr>
        <w:t>蜜蜂生存的社会性群体。是蜂农饲养管理的基本单位。一个蜂群通常由1只蜂王、万只以上工蜂和千百只雄蜂组成，且雄蜂只在群体繁殖时存在。</w:t>
      </w:r>
    </w:p>
    <w:p w14:paraId="44361679" w14:textId="77777777" w:rsidR="007C5AC6"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群势</w:t>
      </w:r>
    </w:p>
    <w:p w14:paraId="6A09039C" w14:textId="77777777" w:rsidR="007C5AC6" w:rsidRDefault="00000000">
      <w:pPr>
        <w:pStyle w:val="afffff5"/>
        <w:ind w:firstLine="420"/>
      </w:pPr>
      <w:r>
        <w:rPr>
          <w:rFonts w:hint="eastAsia"/>
        </w:rPr>
        <w:t>一个蜂箱中工蜂及子脾的数量，群势是衡量蜂群强弱的主要指标。</w:t>
      </w:r>
    </w:p>
    <w:p w14:paraId="76DC67D6" w14:textId="77777777" w:rsidR="007C5AC6"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足框</w:t>
      </w:r>
    </w:p>
    <w:p w14:paraId="008879BA" w14:textId="77777777" w:rsidR="007C5AC6" w:rsidRDefault="00000000">
      <w:pPr>
        <w:pStyle w:val="afffff5"/>
        <w:ind w:firstLine="420"/>
      </w:pPr>
      <w:r>
        <w:rPr>
          <w:rFonts w:hint="eastAsia"/>
        </w:rPr>
        <w:t>郎式标准蜂箱的完整巢脾，其两侧脾面所有巢房均有蜂子，这些蜂子的数量为一足框；其两侧脾面（不包括框梁）爬满蜜蜂，不重叠，无空隙，这些脾面上工蜂成虫数量为一足框蜂。</w:t>
      </w:r>
    </w:p>
    <w:p w14:paraId="0EB28726" w14:textId="77777777" w:rsidR="007C5AC6"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授粉蜂群</w:t>
      </w:r>
    </w:p>
    <w:p w14:paraId="71F78795" w14:textId="77777777" w:rsidR="007C5AC6" w:rsidRDefault="00000000">
      <w:pPr>
        <w:pStyle w:val="afffff5"/>
        <w:ind w:firstLine="420"/>
      </w:pPr>
      <w:r>
        <w:rPr>
          <w:rFonts w:hint="eastAsia"/>
        </w:rPr>
        <w:t>专门用来为农作物或果树开花期进行授粉服务的蜂群。</w:t>
      </w:r>
    </w:p>
    <w:p w14:paraId="40194F1C" w14:textId="77777777" w:rsidR="007C5AC6"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西方蜜蜂</w:t>
      </w:r>
    </w:p>
    <w:p w14:paraId="25FCBDAA" w14:textId="77777777" w:rsidR="007C5AC6" w:rsidRDefault="00000000">
      <w:pPr>
        <w:pStyle w:val="afffff5"/>
        <w:ind w:firstLine="420"/>
      </w:pPr>
      <w:r>
        <w:lastRenderedPageBreak/>
        <w:t>西方蜜蜂（</w:t>
      </w:r>
      <w:r>
        <w:rPr>
          <w:i/>
          <w:iCs/>
        </w:rPr>
        <w:t xml:space="preserve">Apis mellifera </w:t>
      </w:r>
      <w:r>
        <w:t>Linnaeus）属于膜翅目</w:t>
      </w:r>
      <w:r>
        <w:rPr>
          <w:rFonts w:hAnsi="宋体"/>
        </w:rPr>
        <w:t>（</w:t>
      </w:r>
      <w:r>
        <w:rPr>
          <w:rFonts w:hint="eastAsia"/>
        </w:rPr>
        <w:t>Hymenoptera</w:t>
      </w:r>
      <w:r>
        <w:rPr>
          <w:rFonts w:hAnsi="宋体"/>
        </w:rPr>
        <w:t>）蜜蜂科（Apidae）</w:t>
      </w:r>
      <w:r>
        <w:t>蜜蜂属（</w:t>
      </w:r>
      <w:r>
        <w:rPr>
          <w:i/>
          <w:iCs/>
        </w:rPr>
        <w:t>Apis</w:t>
      </w:r>
      <w:r>
        <w:t>），具有适应性强，可转地</w:t>
      </w:r>
      <w:r>
        <w:rPr>
          <w:rFonts w:hint="eastAsia"/>
        </w:rPr>
        <w:t>且</w:t>
      </w:r>
      <w:r>
        <w:t>采集大宗蜜源能力强的特点，主要包括意大利蜜蜂（</w:t>
      </w:r>
      <w:r>
        <w:rPr>
          <w:i/>
          <w:iCs/>
        </w:rPr>
        <w:t>A. m. ligustica</w:t>
      </w:r>
      <w:r>
        <w:t>）、卡尼鄂拉蜂（</w:t>
      </w:r>
      <w:r>
        <w:rPr>
          <w:i/>
          <w:iCs/>
        </w:rPr>
        <w:t>A. m. carnica</w:t>
      </w:r>
      <w:r>
        <w:t>）、高加索蜂（</w:t>
      </w:r>
      <w:r>
        <w:rPr>
          <w:i/>
          <w:iCs/>
        </w:rPr>
        <w:t>A. m. caucasica</w:t>
      </w:r>
      <w:r>
        <w:t>）、欧洲黑蜂（</w:t>
      </w:r>
      <w:r>
        <w:rPr>
          <w:i/>
          <w:iCs/>
        </w:rPr>
        <w:t>A. m. mellifera</w:t>
      </w:r>
      <w:r>
        <w:t>）等。</w:t>
      </w:r>
    </w:p>
    <w:p w14:paraId="6C04EA16" w14:textId="77777777" w:rsidR="007C5AC6"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东方蜜蜂</w:t>
      </w:r>
    </w:p>
    <w:p w14:paraId="13954B33" w14:textId="77777777" w:rsidR="007C5AC6" w:rsidRDefault="00000000">
      <w:pPr>
        <w:pStyle w:val="afffff5"/>
        <w:ind w:firstLine="420"/>
      </w:pPr>
      <w:r>
        <w:t>东方蜜蜂（</w:t>
      </w:r>
      <w:r>
        <w:rPr>
          <w:i/>
          <w:iCs/>
        </w:rPr>
        <w:t>Apis cerana</w:t>
      </w:r>
      <w:r>
        <w:t xml:space="preserve"> Fabricius）属于膜翅目（Hymenoptera）蜜蜂科（Apidae）蜜蜂属（</w:t>
      </w:r>
      <w:r>
        <w:rPr>
          <w:i/>
          <w:iCs/>
        </w:rPr>
        <w:t>Apis</w:t>
      </w:r>
      <w:r>
        <w:t>），具有抗螨能力强，采集零星蜜源能力强的特点，主要包括中华蜜蜂（</w:t>
      </w:r>
      <w:r>
        <w:rPr>
          <w:i/>
          <w:iCs/>
        </w:rPr>
        <w:t>A. c. cerana</w:t>
      </w:r>
      <w:r>
        <w:t>）、印度蜜蜂（</w:t>
      </w:r>
      <w:r>
        <w:rPr>
          <w:i/>
          <w:iCs/>
        </w:rPr>
        <w:t>A. c. indica</w:t>
      </w:r>
      <w:r>
        <w:t>）、喜马拉雅蜜蜂（</w:t>
      </w:r>
      <w:r>
        <w:rPr>
          <w:i/>
          <w:iCs/>
        </w:rPr>
        <w:t>A. c. himalaya</w:t>
      </w:r>
      <w:r>
        <w:t>）、日本蜜蜂（</w:t>
      </w:r>
      <w:r>
        <w:rPr>
          <w:i/>
          <w:iCs/>
        </w:rPr>
        <w:t>A. c. japonica</w:t>
      </w:r>
      <w:r>
        <w:t>）、西藏中蜂（</w:t>
      </w:r>
      <w:r>
        <w:rPr>
          <w:i/>
          <w:iCs/>
        </w:rPr>
        <w:t>A. c. himalaya</w:t>
      </w:r>
      <w:r>
        <w:t>）、海南中蜂（</w:t>
      </w:r>
      <w:r>
        <w:rPr>
          <w:i/>
          <w:iCs/>
        </w:rPr>
        <w:t>A. c. hainana</w:t>
      </w:r>
      <w:r>
        <w:t>）和阿坝中蜂（</w:t>
      </w:r>
      <w:r>
        <w:rPr>
          <w:i/>
          <w:iCs/>
        </w:rPr>
        <w:t>A. c. abanisis</w:t>
      </w:r>
      <w:r>
        <w:t>）。</w:t>
      </w:r>
    </w:p>
    <w:p w14:paraId="6172AB15" w14:textId="77777777" w:rsidR="007C5AC6" w:rsidRDefault="00000000">
      <w:pPr>
        <w:pStyle w:val="affc"/>
        <w:spacing w:before="312" w:after="312"/>
      </w:pPr>
      <w:bookmarkStart w:id="57" w:name="_Toc165899248"/>
      <w:bookmarkStart w:id="58" w:name="_Toc165899559"/>
      <w:bookmarkStart w:id="59" w:name="_Toc165899867"/>
      <w:r>
        <w:rPr>
          <w:rFonts w:hint="eastAsia"/>
        </w:rPr>
        <w:t>授粉要求</w:t>
      </w:r>
      <w:bookmarkEnd w:id="57"/>
      <w:bookmarkEnd w:id="58"/>
      <w:bookmarkEnd w:id="59"/>
    </w:p>
    <w:p w14:paraId="071A3061" w14:textId="77777777" w:rsidR="007C5AC6" w:rsidRDefault="00000000">
      <w:pPr>
        <w:pStyle w:val="affd"/>
        <w:spacing w:before="156" w:after="156"/>
      </w:pPr>
      <w:r>
        <w:rPr>
          <w:rFonts w:hint="eastAsia"/>
        </w:rPr>
        <w:t>授粉树配置</w:t>
      </w:r>
    </w:p>
    <w:p w14:paraId="12BEB45C" w14:textId="77777777" w:rsidR="007C5AC6" w:rsidRDefault="00000000">
      <w:pPr>
        <w:pStyle w:val="afffff5"/>
        <w:ind w:firstLine="420"/>
      </w:pPr>
      <w:r>
        <w:rPr>
          <w:rFonts w:hint="eastAsia"/>
        </w:rPr>
        <w:t>常年利用蜜蜂授粉的梨园，按主栽品种与授粉品种4:1～8:1的比例配置授粉树。在授粉树配置不足或者没有授粉树的果园，每树高接两个品种授粉果枝2枝～3枝，保证5%～10%的授粉花量。授粉树或高接授粉枝，应能充分适应当地的气候环境条件，丰产性好、经济效益较高，且应与主栽品种花期一致、花粉量大、亲合力强，以满足授粉要求。</w:t>
      </w:r>
    </w:p>
    <w:p w14:paraId="3919ECF6" w14:textId="77777777" w:rsidR="007C5AC6" w:rsidRDefault="00000000">
      <w:pPr>
        <w:pStyle w:val="affd"/>
        <w:spacing w:before="156" w:after="156"/>
      </w:pPr>
      <w:r>
        <w:rPr>
          <w:rFonts w:hint="eastAsia"/>
        </w:rPr>
        <w:t>蜂群数量</w:t>
      </w:r>
    </w:p>
    <w:p w14:paraId="32A47468" w14:textId="77777777" w:rsidR="007C5AC6" w:rsidRDefault="00000000">
      <w:pPr>
        <w:pStyle w:val="afffff5"/>
        <w:ind w:firstLine="420"/>
      </w:pPr>
      <w:r>
        <w:rPr>
          <w:rFonts w:hint="eastAsia"/>
        </w:rPr>
        <w:t xml:space="preserve">盛果期梨树按照3×667 </w:t>
      </w:r>
      <w:bookmarkStart w:id="60" w:name="_Hlk165911969"/>
      <w:r>
        <w:rPr>
          <w:sz w:val="24"/>
        </w:rPr>
        <w:t>m</w:t>
      </w:r>
      <w:r>
        <w:rPr>
          <w:sz w:val="24"/>
          <w:vertAlign w:val="superscript"/>
        </w:rPr>
        <w:t>2</w:t>
      </w:r>
      <w:bookmarkEnd w:id="60"/>
      <w:r>
        <w:rPr>
          <w:rFonts w:hint="eastAsia"/>
        </w:rPr>
        <w:t xml:space="preserve">放蜂1箱，幼龄树或者衰老期梨树按照5×667 </w:t>
      </w:r>
      <w:r>
        <w:rPr>
          <w:sz w:val="24"/>
        </w:rPr>
        <w:t>m</w:t>
      </w:r>
      <w:r>
        <w:rPr>
          <w:sz w:val="24"/>
          <w:vertAlign w:val="superscript"/>
        </w:rPr>
        <w:t>2</w:t>
      </w:r>
      <w:r>
        <w:rPr>
          <w:rFonts w:hint="eastAsia"/>
        </w:rPr>
        <w:t>放蜂1箱。</w:t>
      </w:r>
    </w:p>
    <w:p w14:paraId="6A1287DB" w14:textId="77777777" w:rsidR="007C5AC6" w:rsidRDefault="00000000">
      <w:pPr>
        <w:pStyle w:val="affd"/>
        <w:spacing w:before="156" w:after="156"/>
      </w:pPr>
      <w:r>
        <w:rPr>
          <w:rFonts w:hint="eastAsia"/>
        </w:rPr>
        <w:t>蜂群摆放</w:t>
      </w:r>
    </w:p>
    <w:p w14:paraId="63F2C0BC" w14:textId="77777777" w:rsidR="007C5AC6" w:rsidRDefault="00000000">
      <w:pPr>
        <w:pStyle w:val="afffff5"/>
        <w:ind w:firstLine="420"/>
      </w:pPr>
      <w:r>
        <w:rPr>
          <w:rFonts w:hint="eastAsia"/>
        </w:rPr>
        <w:t>大面积果园放蜂场地应选在背风向阳处，蜂群应尽可能分组摆放于梨园的周边或梨树下，每组10箱～20箱，组间相距150 m～200 m。若蜂群集中摆放，则蜂箱距离梨园中最远的梨树距离不应超过1 km。</w:t>
      </w:r>
    </w:p>
    <w:p w14:paraId="72D8E6E0" w14:textId="77777777" w:rsidR="007C5AC6" w:rsidRDefault="00000000">
      <w:pPr>
        <w:pStyle w:val="affd"/>
        <w:spacing w:before="156" w:after="156"/>
      </w:pPr>
      <w:r>
        <w:rPr>
          <w:rFonts w:hint="eastAsia"/>
        </w:rPr>
        <w:t>梨园种植要求</w:t>
      </w:r>
    </w:p>
    <w:p w14:paraId="061E25E0" w14:textId="77777777" w:rsidR="007C5AC6" w:rsidRDefault="00000000">
      <w:pPr>
        <w:pStyle w:val="afffff5"/>
        <w:ind w:firstLine="420"/>
      </w:pPr>
      <w:r>
        <w:rPr>
          <w:rFonts w:hint="eastAsia"/>
        </w:rPr>
        <w:t>梨园内梨树行间不能种植竞争性植物影响梨树的蜜蜂授粉效果，例如油菜，蒲公英等。</w:t>
      </w:r>
    </w:p>
    <w:p w14:paraId="4D9FB7A6" w14:textId="77777777" w:rsidR="007C5AC6" w:rsidRDefault="00000000">
      <w:pPr>
        <w:pStyle w:val="affd"/>
        <w:spacing w:before="156" w:after="156"/>
      </w:pPr>
      <w:r>
        <w:rPr>
          <w:rFonts w:hint="eastAsia"/>
        </w:rPr>
        <w:t>用药管理</w:t>
      </w:r>
    </w:p>
    <w:p w14:paraId="03553AC4" w14:textId="77777777" w:rsidR="007C5AC6" w:rsidRDefault="00000000">
      <w:pPr>
        <w:pStyle w:val="afffff5"/>
        <w:ind w:firstLine="420"/>
      </w:pPr>
      <w:r>
        <w:rPr>
          <w:rFonts w:hint="eastAsia"/>
        </w:rPr>
        <w:t>花期前7 d禁止喷施农药，并清除所有与农药有关的物品。蜜蜂授粉期间严禁使用任何农药，也不能使用粘虫板及诱捕器。</w:t>
      </w:r>
    </w:p>
    <w:p w14:paraId="77BC3469" w14:textId="77777777" w:rsidR="007C5AC6" w:rsidRDefault="00000000">
      <w:pPr>
        <w:pStyle w:val="affc"/>
        <w:spacing w:before="312" w:after="312"/>
      </w:pPr>
      <w:bookmarkStart w:id="61" w:name="_Toc165899560"/>
      <w:bookmarkStart w:id="62" w:name="_Toc165899868"/>
      <w:bookmarkStart w:id="63" w:name="_Toc165899249"/>
      <w:r>
        <w:rPr>
          <w:rFonts w:hint="eastAsia"/>
        </w:rPr>
        <w:t>授粉蜂群准备</w:t>
      </w:r>
      <w:bookmarkEnd w:id="61"/>
      <w:bookmarkEnd w:id="62"/>
      <w:bookmarkEnd w:id="63"/>
    </w:p>
    <w:p w14:paraId="0A339DBB" w14:textId="77777777" w:rsidR="007C5AC6" w:rsidRDefault="00000000">
      <w:pPr>
        <w:pStyle w:val="affd"/>
        <w:spacing w:before="156" w:after="156"/>
      </w:pPr>
      <w:r>
        <w:rPr>
          <w:rFonts w:hint="eastAsia"/>
        </w:rPr>
        <w:t>蜂种选择</w:t>
      </w:r>
    </w:p>
    <w:p w14:paraId="7936C39B" w14:textId="77777777" w:rsidR="007C5AC6" w:rsidRDefault="00000000">
      <w:pPr>
        <w:pStyle w:val="afffff5"/>
        <w:ind w:firstLine="420"/>
      </w:pPr>
      <w:r>
        <w:rPr>
          <w:rFonts w:hint="eastAsia"/>
        </w:rPr>
        <w:t>可选用产育力强、分蜂性弱、抗逆性强、性情温驯和采集力强的西方蜜蜂或东方蜜蜂。</w:t>
      </w:r>
    </w:p>
    <w:p w14:paraId="44FB05BF" w14:textId="77777777" w:rsidR="007C5AC6" w:rsidRDefault="00000000">
      <w:pPr>
        <w:pStyle w:val="affd"/>
        <w:spacing w:before="156" w:after="156"/>
      </w:pPr>
      <w:r>
        <w:rPr>
          <w:rFonts w:hint="eastAsia"/>
        </w:rPr>
        <w:t>蜂群群势</w:t>
      </w:r>
    </w:p>
    <w:p w14:paraId="6D1854B7" w14:textId="77777777" w:rsidR="007C5AC6" w:rsidRDefault="00000000">
      <w:pPr>
        <w:pStyle w:val="afffff5"/>
        <w:ind w:firstLine="420"/>
      </w:pPr>
      <w:r>
        <w:rPr>
          <w:rFonts w:hint="eastAsia"/>
        </w:rPr>
        <w:t>一个蜂箱内西方蜜蜂群势必须5足框以上或者东方蜜蜂群势3足框以上。</w:t>
      </w:r>
    </w:p>
    <w:p w14:paraId="5976D2A3" w14:textId="77777777" w:rsidR="007C5AC6" w:rsidRDefault="00000000">
      <w:pPr>
        <w:pStyle w:val="affd"/>
        <w:spacing w:before="156" w:after="156"/>
      </w:pPr>
      <w:r>
        <w:rPr>
          <w:rFonts w:hint="eastAsia"/>
        </w:rPr>
        <w:t>蜂群培育</w:t>
      </w:r>
    </w:p>
    <w:p w14:paraId="3E7B8F42" w14:textId="77777777" w:rsidR="007C5AC6" w:rsidRDefault="00000000">
      <w:pPr>
        <w:pStyle w:val="afffff5"/>
        <w:ind w:firstLine="420"/>
      </w:pPr>
      <w:r>
        <w:rPr>
          <w:rFonts w:hint="eastAsia"/>
        </w:rPr>
        <w:lastRenderedPageBreak/>
        <w:t>外界蜜粉源植物开花时，可为蜂群饲喂蜜饲料，在巢内有一定量储蜜的情况下，宜进行诱导饲喂，提高蜂群采集积极性。</w:t>
      </w:r>
    </w:p>
    <w:p w14:paraId="25339ADD" w14:textId="77777777" w:rsidR="007C5AC6" w:rsidRDefault="00000000">
      <w:pPr>
        <w:pStyle w:val="affd"/>
        <w:spacing w:before="156" w:after="156"/>
      </w:pPr>
      <w:r>
        <w:rPr>
          <w:rFonts w:hint="eastAsia"/>
        </w:rPr>
        <w:t>蜂群运输</w:t>
      </w:r>
    </w:p>
    <w:p w14:paraId="47C8D97D" w14:textId="77777777" w:rsidR="007C5AC6" w:rsidRDefault="00000000">
      <w:pPr>
        <w:pStyle w:val="afffff5"/>
        <w:ind w:firstLine="420"/>
      </w:pPr>
      <w:r>
        <w:rPr>
          <w:rFonts w:hint="eastAsia"/>
        </w:rPr>
        <w:t>果园主应与蜂农根据梨树种植面积确定使用的授粉蜂群数量。使用汽车运输蜜蜂时，先装蜜蜂，再装养蜂用具，运输途中，注意遮荫，通风，喂水。到达授粉场地后，尽快将蜂群搬到梨园内摆放好，等待蜂群安静后，傍晚或次日早晨再打开巢门。</w:t>
      </w:r>
    </w:p>
    <w:p w14:paraId="7F4C7C01" w14:textId="77777777" w:rsidR="007C5AC6" w:rsidRDefault="00000000">
      <w:pPr>
        <w:pStyle w:val="affc"/>
        <w:spacing w:before="312" w:after="312"/>
      </w:pPr>
      <w:bookmarkStart w:id="64" w:name="_Toc165899869"/>
      <w:bookmarkStart w:id="65" w:name="_Toc165899561"/>
      <w:bookmarkStart w:id="66" w:name="_Toc165899250"/>
      <w:r>
        <w:rPr>
          <w:rFonts w:hint="eastAsia"/>
        </w:rPr>
        <w:t>授粉期管理</w:t>
      </w:r>
      <w:bookmarkEnd w:id="64"/>
      <w:bookmarkEnd w:id="65"/>
      <w:bookmarkEnd w:id="66"/>
    </w:p>
    <w:p w14:paraId="343E2C46" w14:textId="77777777" w:rsidR="007C5AC6" w:rsidRDefault="00000000">
      <w:pPr>
        <w:pStyle w:val="affd"/>
        <w:spacing w:before="156" w:after="156"/>
      </w:pPr>
      <w:r>
        <w:rPr>
          <w:rFonts w:hint="eastAsia"/>
        </w:rPr>
        <w:t>进场时间</w:t>
      </w:r>
    </w:p>
    <w:p w14:paraId="50354149" w14:textId="77777777" w:rsidR="007C5AC6" w:rsidRDefault="00000000">
      <w:pPr>
        <w:pStyle w:val="afffff5"/>
        <w:ind w:firstLine="420"/>
      </w:pPr>
      <w:r>
        <w:rPr>
          <w:rFonts w:hint="eastAsia"/>
        </w:rPr>
        <w:t>在梨树花期，梨园周围没有其他植物开花，宜在梨开花前1 d～3 d，将蜂群运到场地；若梨园周围有其他植物开花，宜在梨树初花期（梨总花量开花5%～20%）时，运进授粉蜂群。</w:t>
      </w:r>
    </w:p>
    <w:p w14:paraId="26166EC7" w14:textId="77777777" w:rsidR="007C5AC6" w:rsidRDefault="00000000">
      <w:pPr>
        <w:pStyle w:val="affd"/>
        <w:spacing w:before="156" w:after="156"/>
      </w:pPr>
      <w:r>
        <w:rPr>
          <w:rFonts w:hint="eastAsia"/>
        </w:rPr>
        <w:t>蜂群管理</w:t>
      </w:r>
    </w:p>
    <w:p w14:paraId="45A4994A" w14:textId="77777777" w:rsidR="007C5AC6" w:rsidRDefault="00000000">
      <w:pPr>
        <w:pStyle w:val="affe"/>
        <w:spacing w:before="156" w:after="156"/>
      </w:pPr>
      <w:r>
        <w:rPr>
          <w:rFonts w:hint="eastAsia"/>
        </w:rPr>
        <w:t>蜂群保温</w:t>
      </w:r>
    </w:p>
    <w:p w14:paraId="56999348" w14:textId="77777777" w:rsidR="007C5AC6" w:rsidRDefault="00000000">
      <w:pPr>
        <w:pStyle w:val="afffff5"/>
        <w:ind w:firstLine="420"/>
      </w:pPr>
      <w:r>
        <w:rPr>
          <w:rFonts w:hint="eastAsia"/>
        </w:rPr>
        <w:t>根据蜂量增长情况，及时加脾，维持蜂群群势。春季气温低而且不稳定，蜂群处于繁殖期，应采取适当保温措施，可在蜂箱内纱盖上覆盖保暖棉垫，或者在蜂箱外上部覆盖保暖棉被。</w:t>
      </w:r>
    </w:p>
    <w:p w14:paraId="5CB42478" w14:textId="77777777" w:rsidR="007C5AC6" w:rsidRDefault="00000000">
      <w:pPr>
        <w:pStyle w:val="affe"/>
        <w:spacing w:before="156" w:after="156"/>
      </w:pPr>
      <w:r>
        <w:rPr>
          <w:rFonts w:hint="eastAsia"/>
        </w:rPr>
        <w:t>授粉诱导</w:t>
      </w:r>
    </w:p>
    <w:p w14:paraId="05E7FE57" w14:textId="77777777" w:rsidR="007C5AC6" w:rsidRDefault="00000000">
      <w:pPr>
        <w:pStyle w:val="afffff5"/>
        <w:ind w:firstLine="420"/>
      </w:pPr>
      <w:r>
        <w:rPr>
          <w:rFonts w:hint="eastAsia"/>
        </w:rPr>
        <w:t>梨花期，对蜂群在巢内饲喂1:1的糖浆溶液，混合直至溶液中无颗粒，倒入蜂群饲喂盒内。放置在蜂箱内部的隔板外，早晚各一次饲喂蜂群，饲喂量每次每群200 g；同时也可以在巢外对梨树树体进行悬挂诱导剂，吸引蜜蜂为梨花授粉。</w:t>
      </w:r>
    </w:p>
    <w:p w14:paraId="301514EA" w14:textId="77777777" w:rsidR="007C5AC6" w:rsidRDefault="00000000">
      <w:pPr>
        <w:pStyle w:val="affe"/>
        <w:spacing w:before="156" w:after="156"/>
      </w:pPr>
      <w:r>
        <w:rPr>
          <w:rFonts w:hint="eastAsia"/>
        </w:rPr>
        <w:t>蜂群脱粉</w:t>
      </w:r>
    </w:p>
    <w:p w14:paraId="33D02F86" w14:textId="77777777" w:rsidR="007C5AC6" w:rsidRDefault="00000000">
      <w:pPr>
        <w:pStyle w:val="afffff5"/>
        <w:ind w:firstLine="420"/>
      </w:pPr>
      <w:r>
        <w:rPr>
          <w:rFonts w:hint="eastAsia"/>
        </w:rPr>
        <w:t>及时收集蜜蜂采集回巢花粉以此提高蜜蜂采集梨花的积极性。</w:t>
      </w:r>
    </w:p>
    <w:p w14:paraId="54BBEB57" w14:textId="77777777" w:rsidR="007C5AC6" w:rsidRDefault="00000000">
      <w:pPr>
        <w:pStyle w:val="affd"/>
        <w:spacing w:before="156" w:after="156"/>
      </w:pPr>
      <w:r>
        <w:rPr>
          <w:rFonts w:hint="eastAsia"/>
        </w:rPr>
        <w:t>授粉后梨树管理</w:t>
      </w:r>
    </w:p>
    <w:p w14:paraId="48404345" w14:textId="77777777" w:rsidR="007C5AC6" w:rsidRDefault="00000000">
      <w:pPr>
        <w:pStyle w:val="afffff5"/>
        <w:ind w:firstLine="420"/>
      </w:pPr>
      <w:r>
        <w:rPr>
          <w:rFonts w:hint="eastAsia"/>
        </w:rPr>
        <w:t>经蜜蜂授粉后，梨树管理按照NY/T 442执行。</w:t>
      </w:r>
    </w:p>
    <w:p w14:paraId="64617FA9" w14:textId="77777777" w:rsidR="007C5AC6" w:rsidRDefault="00000000">
      <w:pPr>
        <w:pStyle w:val="affc"/>
        <w:spacing w:before="312" w:after="312"/>
      </w:pPr>
      <w:bookmarkStart w:id="67" w:name="_Toc165899251"/>
      <w:bookmarkStart w:id="68" w:name="_Toc165899562"/>
      <w:bookmarkStart w:id="69" w:name="_Toc165899870"/>
      <w:r>
        <w:rPr>
          <w:rFonts w:hint="eastAsia"/>
        </w:rPr>
        <w:t>授粉档案管理</w:t>
      </w:r>
      <w:bookmarkEnd w:id="67"/>
      <w:bookmarkEnd w:id="68"/>
      <w:bookmarkEnd w:id="69"/>
    </w:p>
    <w:p w14:paraId="0B6B6F2F" w14:textId="77777777" w:rsidR="007C5AC6" w:rsidRDefault="00000000">
      <w:pPr>
        <w:pStyle w:val="afffff5"/>
        <w:ind w:firstLine="420"/>
      </w:pPr>
      <w:r>
        <w:rPr>
          <w:rFonts w:hint="eastAsia"/>
        </w:rPr>
        <w:t>建立授粉档案，对各环节采取的措施进行详细记录，规范保存2年以上。授粉档案表见附录A。</w:t>
      </w:r>
    </w:p>
    <w:p w14:paraId="33950A0F" w14:textId="77777777" w:rsidR="007C5AC6" w:rsidRDefault="007C5AC6">
      <w:pPr>
        <w:pStyle w:val="afffff5"/>
        <w:ind w:firstLine="420"/>
      </w:pPr>
    </w:p>
    <w:p w14:paraId="77AFACD3" w14:textId="77777777" w:rsidR="007C5AC6" w:rsidRDefault="007C5AC6">
      <w:pPr>
        <w:pStyle w:val="afffff5"/>
        <w:ind w:firstLine="420"/>
        <w:sectPr w:rsidR="007C5AC6" w:rsidSect="00C62967">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type="lines" w:linePitch="312"/>
        </w:sectPr>
      </w:pPr>
    </w:p>
    <w:p w14:paraId="29861084" w14:textId="77777777" w:rsidR="007C5AC6" w:rsidRDefault="007C5AC6">
      <w:pPr>
        <w:pStyle w:val="af8"/>
        <w:rPr>
          <w:rFonts w:hint="eastAsia"/>
          <w:vanish w:val="0"/>
        </w:rPr>
      </w:pPr>
    </w:p>
    <w:p w14:paraId="17346728" w14:textId="77777777" w:rsidR="007C5AC6" w:rsidRDefault="007C5AC6">
      <w:pPr>
        <w:pStyle w:val="afe"/>
        <w:rPr>
          <w:vanish w:val="0"/>
        </w:rPr>
      </w:pPr>
    </w:p>
    <w:p w14:paraId="50661CC8" w14:textId="77777777" w:rsidR="007C5AC6" w:rsidRDefault="007C5AC6">
      <w:pPr>
        <w:pStyle w:val="afffff5"/>
        <w:ind w:firstLine="40"/>
        <w:rPr>
          <w:rFonts w:eastAsia="黑体"/>
          <w:sz w:val="2"/>
        </w:rPr>
      </w:pPr>
    </w:p>
    <w:p w14:paraId="786B07C9" w14:textId="77777777" w:rsidR="007C5AC6" w:rsidRDefault="007C5AC6">
      <w:pPr>
        <w:pStyle w:val="af8"/>
        <w:rPr>
          <w:rFonts w:hint="eastAsia"/>
          <w:vanish w:val="0"/>
        </w:rPr>
      </w:pPr>
    </w:p>
    <w:p w14:paraId="3D168FC6" w14:textId="77777777" w:rsidR="007C5AC6" w:rsidRDefault="007C5AC6">
      <w:pPr>
        <w:pStyle w:val="af8"/>
        <w:rPr>
          <w:rFonts w:hint="eastAsia"/>
          <w:vanish w:val="0"/>
        </w:rPr>
      </w:pPr>
      <w:bookmarkStart w:id="70" w:name="BookMark5"/>
      <w:bookmarkEnd w:id="26"/>
    </w:p>
    <w:p w14:paraId="25966C2F" w14:textId="77777777" w:rsidR="007C5AC6" w:rsidRDefault="007C5AC6">
      <w:pPr>
        <w:pStyle w:val="afe"/>
        <w:rPr>
          <w:vanish w:val="0"/>
        </w:rPr>
      </w:pPr>
    </w:p>
    <w:p w14:paraId="16C104F8" w14:textId="77777777" w:rsidR="007C5AC6" w:rsidRDefault="00000000">
      <w:pPr>
        <w:pStyle w:val="aff3"/>
        <w:spacing w:after="156"/>
      </w:pPr>
      <w:r>
        <w:br/>
      </w:r>
      <w:bookmarkStart w:id="71" w:name="_Toc165899563"/>
      <w:bookmarkStart w:id="72" w:name="_Toc165899871"/>
      <w:r>
        <w:rPr>
          <w:rFonts w:hint="eastAsia"/>
        </w:rPr>
        <w:t>（资料性）</w:t>
      </w:r>
      <w:r>
        <w:br/>
      </w:r>
      <w:r>
        <w:rPr>
          <w:rFonts w:hint="eastAsia"/>
        </w:rPr>
        <w:t>授粉档案记录表</w:t>
      </w:r>
      <w:bookmarkEnd w:id="71"/>
      <w:bookmarkEnd w:id="72"/>
    </w:p>
    <w:p w14:paraId="3CC1DD62" w14:textId="77777777" w:rsidR="007C5AC6" w:rsidRDefault="00000000">
      <w:pPr>
        <w:pStyle w:val="afffff5"/>
        <w:ind w:firstLine="420"/>
      </w:pPr>
      <w:r>
        <w:rPr>
          <w:rFonts w:hint="eastAsia"/>
        </w:rPr>
        <w:t>授粉档案记录格式见表A.1。</w:t>
      </w:r>
    </w:p>
    <w:p w14:paraId="7456D489" w14:textId="77777777" w:rsidR="007C5AC6" w:rsidRDefault="00000000">
      <w:pPr>
        <w:pStyle w:val="aff"/>
        <w:numPr>
          <w:ilvl w:val="0"/>
          <w:numId w:val="0"/>
        </w:numPr>
        <w:spacing w:before="156" w:after="156"/>
        <w:ind w:firstLineChars="1700" w:firstLine="3570"/>
        <w:jc w:val="both"/>
      </w:pPr>
      <w:r>
        <w:rPr>
          <w:rFonts w:hint="eastAsia"/>
        </w:rPr>
        <w:t>表A.1 授粉档案记录表</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24"/>
        <w:gridCol w:w="1843"/>
        <w:gridCol w:w="6367"/>
      </w:tblGrid>
      <w:tr w:rsidR="007C5AC6" w14:paraId="3EA5F611" w14:textId="77777777">
        <w:trPr>
          <w:tblHeader/>
          <w:jc w:val="center"/>
        </w:trPr>
        <w:tc>
          <w:tcPr>
            <w:tcW w:w="1124" w:type="dxa"/>
            <w:tcBorders>
              <w:top w:val="single" w:sz="8" w:space="0" w:color="auto"/>
              <w:bottom w:val="single" w:sz="8" w:space="0" w:color="auto"/>
            </w:tcBorders>
            <w:shd w:val="clear" w:color="auto" w:fill="auto"/>
            <w:vAlign w:val="center"/>
          </w:tcPr>
          <w:p w14:paraId="4224871A" w14:textId="77777777" w:rsidR="007C5AC6" w:rsidRDefault="00000000">
            <w:pPr>
              <w:pStyle w:val="afffffffff9"/>
            </w:pPr>
            <w:r>
              <w:rPr>
                <w:rFonts w:ascii="Times New Roman"/>
              </w:rPr>
              <w:t>序号</w:t>
            </w:r>
          </w:p>
        </w:tc>
        <w:tc>
          <w:tcPr>
            <w:tcW w:w="1843" w:type="dxa"/>
            <w:tcBorders>
              <w:top w:val="single" w:sz="8" w:space="0" w:color="auto"/>
              <w:bottom w:val="single" w:sz="8" w:space="0" w:color="auto"/>
            </w:tcBorders>
            <w:shd w:val="clear" w:color="auto" w:fill="auto"/>
            <w:vAlign w:val="center"/>
          </w:tcPr>
          <w:p w14:paraId="0E5FC9B0" w14:textId="77777777" w:rsidR="007C5AC6" w:rsidRDefault="00000000">
            <w:pPr>
              <w:pStyle w:val="afffffffff9"/>
            </w:pPr>
            <w:r>
              <w:rPr>
                <w:rFonts w:ascii="Times New Roman" w:hint="eastAsia"/>
              </w:rPr>
              <w:t>项目</w:t>
            </w:r>
          </w:p>
        </w:tc>
        <w:tc>
          <w:tcPr>
            <w:tcW w:w="6367" w:type="dxa"/>
            <w:tcBorders>
              <w:top w:val="single" w:sz="8" w:space="0" w:color="auto"/>
              <w:bottom w:val="single" w:sz="8" w:space="0" w:color="auto"/>
            </w:tcBorders>
            <w:shd w:val="clear" w:color="auto" w:fill="auto"/>
            <w:vAlign w:val="center"/>
          </w:tcPr>
          <w:p w14:paraId="0BC9253B" w14:textId="77777777" w:rsidR="007C5AC6" w:rsidRDefault="00000000">
            <w:pPr>
              <w:pStyle w:val="afffffffff9"/>
            </w:pPr>
            <w:r>
              <w:rPr>
                <w:rFonts w:ascii="Times New Roman" w:hint="eastAsia"/>
              </w:rPr>
              <w:t>记录</w:t>
            </w:r>
            <w:r>
              <w:rPr>
                <w:rFonts w:ascii="Times New Roman"/>
              </w:rPr>
              <w:t>内容</w:t>
            </w:r>
          </w:p>
        </w:tc>
      </w:tr>
      <w:tr w:rsidR="007C5AC6" w14:paraId="52D2F815" w14:textId="77777777">
        <w:trPr>
          <w:jc w:val="center"/>
        </w:trPr>
        <w:tc>
          <w:tcPr>
            <w:tcW w:w="1124" w:type="dxa"/>
            <w:tcBorders>
              <w:top w:val="single" w:sz="8" w:space="0" w:color="auto"/>
            </w:tcBorders>
            <w:shd w:val="clear" w:color="auto" w:fill="auto"/>
            <w:vAlign w:val="center"/>
          </w:tcPr>
          <w:p w14:paraId="7FDDB566" w14:textId="77777777" w:rsidR="007C5AC6" w:rsidRDefault="00000000">
            <w:pPr>
              <w:pStyle w:val="afffffffff9"/>
            </w:pPr>
            <w:r>
              <w:rPr>
                <w:rFonts w:ascii="Times New Roman" w:hint="eastAsia"/>
              </w:rPr>
              <w:t>1</w:t>
            </w:r>
          </w:p>
        </w:tc>
        <w:tc>
          <w:tcPr>
            <w:tcW w:w="1843" w:type="dxa"/>
            <w:tcBorders>
              <w:top w:val="single" w:sz="8" w:space="0" w:color="auto"/>
            </w:tcBorders>
            <w:shd w:val="clear" w:color="auto" w:fill="auto"/>
            <w:vAlign w:val="center"/>
          </w:tcPr>
          <w:p w14:paraId="77851857" w14:textId="77777777" w:rsidR="007C5AC6" w:rsidRDefault="00000000">
            <w:pPr>
              <w:pStyle w:val="afffffffff9"/>
            </w:pPr>
            <w:r>
              <w:rPr>
                <w:rFonts w:ascii="Times New Roman" w:hint="eastAsia"/>
              </w:rPr>
              <w:t>梨园位置</w:t>
            </w:r>
          </w:p>
        </w:tc>
        <w:tc>
          <w:tcPr>
            <w:tcW w:w="6367" w:type="dxa"/>
            <w:tcBorders>
              <w:top w:val="single" w:sz="8" w:space="0" w:color="auto"/>
            </w:tcBorders>
            <w:shd w:val="clear" w:color="auto" w:fill="auto"/>
            <w:vAlign w:val="center"/>
          </w:tcPr>
          <w:p w14:paraId="4803BF69" w14:textId="77777777" w:rsidR="007C5AC6" w:rsidRDefault="007C5AC6">
            <w:pPr>
              <w:pStyle w:val="afffffffff9"/>
            </w:pPr>
          </w:p>
        </w:tc>
      </w:tr>
      <w:tr w:rsidR="007C5AC6" w14:paraId="0EB4F703" w14:textId="77777777">
        <w:trPr>
          <w:jc w:val="center"/>
        </w:trPr>
        <w:tc>
          <w:tcPr>
            <w:tcW w:w="1124" w:type="dxa"/>
            <w:shd w:val="clear" w:color="auto" w:fill="auto"/>
            <w:vAlign w:val="center"/>
          </w:tcPr>
          <w:p w14:paraId="02842EC6" w14:textId="77777777" w:rsidR="007C5AC6" w:rsidRDefault="00000000">
            <w:pPr>
              <w:pStyle w:val="afffffffff9"/>
            </w:pPr>
            <w:r>
              <w:rPr>
                <w:rFonts w:ascii="Times New Roman" w:hint="eastAsia"/>
              </w:rPr>
              <w:t>2</w:t>
            </w:r>
          </w:p>
        </w:tc>
        <w:tc>
          <w:tcPr>
            <w:tcW w:w="1843" w:type="dxa"/>
            <w:shd w:val="clear" w:color="auto" w:fill="auto"/>
            <w:vAlign w:val="center"/>
          </w:tcPr>
          <w:p w14:paraId="2403200C" w14:textId="77777777" w:rsidR="007C5AC6" w:rsidRDefault="00000000">
            <w:pPr>
              <w:pStyle w:val="afffffffff9"/>
            </w:pPr>
            <w:r>
              <w:rPr>
                <w:rFonts w:ascii="Times New Roman" w:hint="eastAsia"/>
              </w:rPr>
              <w:t>梨园种植面积</w:t>
            </w:r>
          </w:p>
        </w:tc>
        <w:tc>
          <w:tcPr>
            <w:tcW w:w="6367" w:type="dxa"/>
            <w:shd w:val="clear" w:color="auto" w:fill="auto"/>
            <w:vAlign w:val="center"/>
          </w:tcPr>
          <w:p w14:paraId="26F13618" w14:textId="77777777" w:rsidR="007C5AC6" w:rsidRDefault="007C5AC6">
            <w:pPr>
              <w:pStyle w:val="afffffffff9"/>
            </w:pPr>
          </w:p>
        </w:tc>
      </w:tr>
      <w:tr w:rsidR="007C5AC6" w14:paraId="68F17B9D" w14:textId="77777777">
        <w:trPr>
          <w:jc w:val="center"/>
        </w:trPr>
        <w:tc>
          <w:tcPr>
            <w:tcW w:w="1124" w:type="dxa"/>
            <w:shd w:val="clear" w:color="auto" w:fill="auto"/>
            <w:vAlign w:val="center"/>
          </w:tcPr>
          <w:p w14:paraId="4F74DBB8" w14:textId="77777777" w:rsidR="007C5AC6" w:rsidRDefault="00000000">
            <w:pPr>
              <w:pStyle w:val="afffffffff9"/>
              <w:rPr>
                <w:rFonts w:ascii="Times New Roman"/>
              </w:rPr>
            </w:pPr>
            <w:r>
              <w:rPr>
                <w:rFonts w:ascii="Times New Roman" w:hint="eastAsia"/>
              </w:rPr>
              <w:t>3</w:t>
            </w:r>
          </w:p>
        </w:tc>
        <w:tc>
          <w:tcPr>
            <w:tcW w:w="1843" w:type="dxa"/>
            <w:shd w:val="clear" w:color="auto" w:fill="auto"/>
            <w:vAlign w:val="center"/>
          </w:tcPr>
          <w:p w14:paraId="511E136F" w14:textId="77777777" w:rsidR="007C5AC6" w:rsidRDefault="00000000">
            <w:pPr>
              <w:pStyle w:val="afffffffff9"/>
              <w:rPr>
                <w:rFonts w:ascii="Times New Roman"/>
              </w:rPr>
            </w:pPr>
            <w:r>
              <w:rPr>
                <w:rFonts w:ascii="Times New Roman" w:hint="eastAsia"/>
              </w:rPr>
              <w:t>梨</w:t>
            </w:r>
            <w:r>
              <w:rPr>
                <w:rFonts w:ascii="Times New Roman"/>
              </w:rPr>
              <w:t>种植日期</w:t>
            </w:r>
          </w:p>
        </w:tc>
        <w:tc>
          <w:tcPr>
            <w:tcW w:w="6367" w:type="dxa"/>
            <w:shd w:val="clear" w:color="auto" w:fill="auto"/>
            <w:vAlign w:val="center"/>
          </w:tcPr>
          <w:p w14:paraId="09DC7141" w14:textId="77777777" w:rsidR="007C5AC6" w:rsidRDefault="007C5AC6">
            <w:pPr>
              <w:pStyle w:val="afffffffff9"/>
            </w:pPr>
          </w:p>
        </w:tc>
      </w:tr>
      <w:tr w:rsidR="007C5AC6" w14:paraId="12DBBD4D" w14:textId="77777777">
        <w:trPr>
          <w:jc w:val="center"/>
        </w:trPr>
        <w:tc>
          <w:tcPr>
            <w:tcW w:w="1124" w:type="dxa"/>
            <w:shd w:val="clear" w:color="auto" w:fill="auto"/>
            <w:vAlign w:val="center"/>
          </w:tcPr>
          <w:p w14:paraId="13202E4C" w14:textId="77777777" w:rsidR="007C5AC6" w:rsidRDefault="00000000">
            <w:pPr>
              <w:pStyle w:val="afffffffff9"/>
            </w:pPr>
            <w:r>
              <w:rPr>
                <w:rFonts w:ascii="Times New Roman" w:hint="eastAsia"/>
              </w:rPr>
              <w:t>5</w:t>
            </w:r>
          </w:p>
        </w:tc>
        <w:tc>
          <w:tcPr>
            <w:tcW w:w="1843" w:type="dxa"/>
            <w:shd w:val="clear" w:color="auto" w:fill="auto"/>
            <w:vAlign w:val="center"/>
          </w:tcPr>
          <w:p w14:paraId="549CE18A" w14:textId="77777777" w:rsidR="007C5AC6" w:rsidRDefault="00000000">
            <w:pPr>
              <w:pStyle w:val="afffffffff9"/>
            </w:pPr>
            <w:r>
              <w:rPr>
                <w:rFonts w:ascii="Times New Roman" w:hint="eastAsia"/>
              </w:rPr>
              <w:t>蜂群进场日期</w:t>
            </w:r>
          </w:p>
        </w:tc>
        <w:tc>
          <w:tcPr>
            <w:tcW w:w="6367" w:type="dxa"/>
            <w:shd w:val="clear" w:color="auto" w:fill="auto"/>
            <w:vAlign w:val="center"/>
          </w:tcPr>
          <w:p w14:paraId="2185535C" w14:textId="77777777" w:rsidR="007C5AC6" w:rsidRDefault="007C5AC6">
            <w:pPr>
              <w:pStyle w:val="afffffffff9"/>
            </w:pPr>
          </w:p>
        </w:tc>
      </w:tr>
      <w:tr w:rsidR="007C5AC6" w14:paraId="2B53D990" w14:textId="77777777">
        <w:trPr>
          <w:jc w:val="center"/>
        </w:trPr>
        <w:tc>
          <w:tcPr>
            <w:tcW w:w="1124" w:type="dxa"/>
            <w:shd w:val="clear" w:color="auto" w:fill="auto"/>
            <w:vAlign w:val="center"/>
          </w:tcPr>
          <w:p w14:paraId="12F9F463" w14:textId="77777777" w:rsidR="007C5AC6" w:rsidRDefault="00000000">
            <w:pPr>
              <w:pStyle w:val="afffffffff9"/>
            </w:pPr>
            <w:r>
              <w:rPr>
                <w:rFonts w:ascii="Times New Roman" w:hint="eastAsia"/>
              </w:rPr>
              <w:t>6</w:t>
            </w:r>
          </w:p>
        </w:tc>
        <w:tc>
          <w:tcPr>
            <w:tcW w:w="1843" w:type="dxa"/>
            <w:shd w:val="clear" w:color="auto" w:fill="auto"/>
            <w:vAlign w:val="center"/>
          </w:tcPr>
          <w:p w14:paraId="1A214366" w14:textId="77777777" w:rsidR="007C5AC6" w:rsidRDefault="00000000">
            <w:pPr>
              <w:pStyle w:val="afffffffff9"/>
            </w:pPr>
            <w:r>
              <w:rPr>
                <w:rFonts w:ascii="Times New Roman" w:hint="eastAsia"/>
              </w:rPr>
              <w:t>授粉蜂种</w:t>
            </w:r>
            <w:r>
              <w:rPr>
                <w:rFonts w:ascii="Times New Roman"/>
              </w:rPr>
              <w:t>名称</w:t>
            </w:r>
          </w:p>
        </w:tc>
        <w:tc>
          <w:tcPr>
            <w:tcW w:w="6367" w:type="dxa"/>
            <w:shd w:val="clear" w:color="auto" w:fill="auto"/>
            <w:vAlign w:val="center"/>
          </w:tcPr>
          <w:p w14:paraId="092353D5" w14:textId="77777777" w:rsidR="007C5AC6" w:rsidRDefault="007C5AC6">
            <w:pPr>
              <w:pStyle w:val="afffffffff9"/>
            </w:pPr>
          </w:p>
        </w:tc>
      </w:tr>
      <w:tr w:rsidR="007C5AC6" w14:paraId="3471358A" w14:textId="77777777">
        <w:trPr>
          <w:jc w:val="center"/>
        </w:trPr>
        <w:tc>
          <w:tcPr>
            <w:tcW w:w="1124" w:type="dxa"/>
            <w:shd w:val="clear" w:color="auto" w:fill="auto"/>
            <w:vAlign w:val="center"/>
          </w:tcPr>
          <w:p w14:paraId="4ACE3238" w14:textId="77777777" w:rsidR="007C5AC6" w:rsidRDefault="00000000">
            <w:pPr>
              <w:pStyle w:val="afffffffff9"/>
              <w:rPr>
                <w:rFonts w:ascii="Times New Roman"/>
              </w:rPr>
            </w:pPr>
            <w:r>
              <w:rPr>
                <w:rFonts w:ascii="Times New Roman" w:hint="eastAsia"/>
              </w:rPr>
              <w:t>7</w:t>
            </w:r>
          </w:p>
        </w:tc>
        <w:tc>
          <w:tcPr>
            <w:tcW w:w="1843" w:type="dxa"/>
            <w:shd w:val="clear" w:color="auto" w:fill="auto"/>
            <w:vAlign w:val="center"/>
          </w:tcPr>
          <w:p w14:paraId="63695E11" w14:textId="77777777" w:rsidR="007C5AC6" w:rsidRDefault="00000000">
            <w:pPr>
              <w:pStyle w:val="afffffffff9"/>
              <w:rPr>
                <w:rFonts w:ascii="Times New Roman"/>
              </w:rPr>
            </w:pPr>
            <w:r>
              <w:rPr>
                <w:rFonts w:ascii="Times New Roman" w:hint="eastAsia"/>
              </w:rPr>
              <w:t>授粉蜂群数量</w:t>
            </w:r>
          </w:p>
        </w:tc>
        <w:tc>
          <w:tcPr>
            <w:tcW w:w="6367" w:type="dxa"/>
            <w:shd w:val="clear" w:color="auto" w:fill="auto"/>
            <w:vAlign w:val="center"/>
          </w:tcPr>
          <w:p w14:paraId="5C4A9634" w14:textId="77777777" w:rsidR="007C5AC6" w:rsidRDefault="007C5AC6">
            <w:pPr>
              <w:pStyle w:val="afffffffff9"/>
            </w:pPr>
          </w:p>
        </w:tc>
      </w:tr>
      <w:tr w:rsidR="007C5AC6" w14:paraId="323E0FFC" w14:textId="77777777">
        <w:trPr>
          <w:jc w:val="center"/>
        </w:trPr>
        <w:tc>
          <w:tcPr>
            <w:tcW w:w="1124" w:type="dxa"/>
            <w:shd w:val="clear" w:color="auto" w:fill="auto"/>
            <w:vAlign w:val="center"/>
          </w:tcPr>
          <w:p w14:paraId="761FB124" w14:textId="77777777" w:rsidR="007C5AC6" w:rsidRDefault="00000000">
            <w:pPr>
              <w:pStyle w:val="afffffffff9"/>
            </w:pPr>
            <w:r>
              <w:rPr>
                <w:rFonts w:ascii="Times New Roman" w:hint="eastAsia"/>
              </w:rPr>
              <w:t>8</w:t>
            </w:r>
          </w:p>
        </w:tc>
        <w:tc>
          <w:tcPr>
            <w:tcW w:w="1843" w:type="dxa"/>
            <w:shd w:val="clear" w:color="auto" w:fill="auto"/>
            <w:vAlign w:val="center"/>
          </w:tcPr>
          <w:p w14:paraId="38DBB341" w14:textId="77777777" w:rsidR="007C5AC6" w:rsidRDefault="00000000">
            <w:pPr>
              <w:pStyle w:val="afffffffff9"/>
            </w:pPr>
            <w:r>
              <w:rPr>
                <w:rFonts w:ascii="Times New Roman" w:hint="eastAsia"/>
              </w:rPr>
              <w:t>授粉期气候变化</w:t>
            </w:r>
          </w:p>
        </w:tc>
        <w:tc>
          <w:tcPr>
            <w:tcW w:w="6367" w:type="dxa"/>
            <w:shd w:val="clear" w:color="auto" w:fill="auto"/>
            <w:vAlign w:val="center"/>
          </w:tcPr>
          <w:p w14:paraId="5F78A425" w14:textId="77777777" w:rsidR="007C5AC6" w:rsidRDefault="007C5AC6">
            <w:pPr>
              <w:pStyle w:val="afffffffff9"/>
            </w:pPr>
          </w:p>
        </w:tc>
      </w:tr>
      <w:tr w:rsidR="007C5AC6" w14:paraId="7997B35B" w14:textId="77777777">
        <w:trPr>
          <w:jc w:val="center"/>
        </w:trPr>
        <w:tc>
          <w:tcPr>
            <w:tcW w:w="1124" w:type="dxa"/>
            <w:shd w:val="clear" w:color="auto" w:fill="auto"/>
            <w:vAlign w:val="center"/>
          </w:tcPr>
          <w:p w14:paraId="11F809A5" w14:textId="77777777" w:rsidR="007C5AC6" w:rsidRDefault="00000000">
            <w:pPr>
              <w:pStyle w:val="afffffffff9"/>
            </w:pPr>
            <w:r>
              <w:rPr>
                <w:rFonts w:ascii="Times New Roman" w:hint="eastAsia"/>
              </w:rPr>
              <w:t>9</w:t>
            </w:r>
          </w:p>
        </w:tc>
        <w:tc>
          <w:tcPr>
            <w:tcW w:w="1843" w:type="dxa"/>
            <w:shd w:val="clear" w:color="auto" w:fill="auto"/>
            <w:vAlign w:val="center"/>
          </w:tcPr>
          <w:p w14:paraId="7396C346" w14:textId="77777777" w:rsidR="007C5AC6" w:rsidRDefault="00000000">
            <w:pPr>
              <w:pStyle w:val="afffffffff9"/>
            </w:pPr>
            <w:r>
              <w:rPr>
                <w:rFonts w:ascii="Times New Roman" w:hint="eastAsia"/>
              </w:rPr>
              <w:t>蜂群配置情况</w:t>
            </w:r>
          </w:p>
        </w:tc>
        <w:tc>
          <w:tcPr>
            <w:tcW w:w="6367" w:type="dxa"/>
            <w:shd w:val="clear" w:color="auto" w:fill="auto"/>
            <w:vAlign w:val="center"/>
          </w:tcPr>
          <w:p w14:paraId="79CE4771" w14:textId="77777777" w:rsidR="007C5AC6" w:rsidRDefault="007C5AC6">
            <w:pPr>
              <w:pStyle w:val="afffffffff9"/>
            </w:pPr>
          </w:p>
        </w:tc>
      </w:tr>
      <w:tr w:rsidR="007C5AC6" w14:paraId="0188D910" w14:textId="77777777">
        <w:trPr>
          <w:jc w:val="center"/>
        </w:trPr>
        <w:tc>
          <w:tcPr>
            <w:tcW w:w="1124" w:type="dxa"/>
            <w:shd w:val="clear" w:color="auto" w:fill="auto"/>
            <w:vAlign w:val="center"/>
          </w:tcPr>
          <w:p w14:paraId="4BC8AD42" w14:textId="77777777" w:rsidR="007C5AC6" w:rsidRDefault="00000000">
            <w:pPr>
              <w:pStyle w:val="afffffffff9"/>
            </w:pPr>
            <w:r>
              <w:rPr>
                <w:rFonts w:hint="eastAsia"/>
              </w:rPr>
              <w:t>10</w:t>
            </w:r>
          </w:p>
        </w:tc>
        <w:tc>
          <w:tcPr>
            <w:tcW w:w="1843" w:type="dxa"/>
            <w:shd w:val="clear" w:color="auto" w:fill="auto"/>
            <w:vAlign w:val="center"/>
          </w:tcPr>
          <w:p w14:paraId="6CAB98E9" w14:textId="77777777" w:rsidR="007C5AC6" w:rsidRDefault="00000000">
            <w:pPr>
              <w:pStyle w:val="afffffffff9"/>
            </w:pPr>
            <w:r>
              <w:rPr>
                <w:rFonts w:ascii="Times New Roman" w:hint="eastAsia"/>
              </w:rPr>
              <w:t>蜂群退场</w:t>
            </w:r>
            <w:r>
              <w:rPr>
                <w:rFonts w:ascii="Times New Roman"/>
              </w:rPr>
              <w:t>日期</w:t>
            </w:r>
          </w:p>
        </w:tc>
        <w:tc>
          <w:tcPr>
            <w:tcW w:w="6367" w:type="dxa"/>
            <w:shd w:val="clear" w:color="auto" w:fill="auto"/>
            <w:vAlign w:val="center"/>
          </w:tcPr>
          <w:p w14:paraId="0E161DFB" w14:textId="77777777" w:rsidR="007C5AC6" w:rsidRDefault="007C5AC6">
            <w:pPr>
              <w:pStyle w:val="afffffffff9"/>
            </w:pPr>
          </w:p>
        </w:tc>
      </w:tr>
      <w:tr w:rsidR="007C5AC6" w14:paraId="1EF7D1AD" w14:textId="77777777">
        <w:trPr>
          <w:jc w:val="center"/>
        </w:trPr>
        <w:tc>
          <w:tcPr>
            <w:tcW w:w="1124" w:type="dxa"/>
            <w:shd w:val="clear" w:color="auto" w:fill="auto"/>
            <w:vAlign w:val="center"/>
          </w:tcPr>
          <w:p w14:paraId="79FBFB19" w14:textId="77777777" w:rsidR="007C5AC6" w:rsidRDefault="00000000">
            <w:pPr>
              <w:pStyle w:val="afffffffff9"/>
            </w:pPr>
            <w:r>
              <w:rPr>
                <w:rFonts w:hint="eastAsia"/>
              </w:rPr>
              <w:t>11</w:t>
            </w:r>
          </w:p>
        </w:tc>
        <w:tc>
          <w:tcPr>
            <w:tcW w:w="1843" w:type="dxa"/>
            <w:shd w:val="clear" w:color="auto" w:fill="auto"/>
            <w:vAlign w:val="center"/>
          </w:tcPr>
          <w:p w14:paraId="52DCE871" w14:textId="77777777" w:rsidR="007C5AC6" w:rsidRDefault="00000000">
            <w:pPr>
              <w:pStyle w:val="afffffffff9"/>
            </w:pPr>
            <w:r>
              <w:rPr>
                <w:rFonts w:ascii="Times New Roman" w:hint="eastAsia"/>
              </w:rPr>
              <w:t>授粉效果反馈</w:t>
            </w:r>
          </w:p>
        </w:tc>
        <w:tc>
          <w:tcPr>
            <w:tcW w:w="6367" w:type="dxa"/>
            <w:shd w:val="clear" w:color="auto" w:fill="auto"/>
            <w:vAlign w:val="center"/>
          </w:tcPr>
          <w:p w14:paraId="7FCE0DE4" w14:textId="77777777" w:rsidR="007C5AC6" w:rsidRDefault="007C5AC6">
            <w:pPr>
              <w:pStyle w:val="afffffffff9"/>
            </w:pPr>
          </w:p>
        </w:tc>
      </w:tr>
      <w:tr w:rsidR="007C5AC6" w14:paraId="191F343C" w14:textId="77777777">
        <w:trPr>
          <w:jc w:val="center"/>
        </w:trPr>
        <w:tc>
          <w:tcPr>
            <w:tcW w:w="1124" w:type="dxa"/>
            <w:shd w:val="clear" w:color="auto" w:fill="auto"/>
            <w:vAlign w:val="center"/>
          </w:tcPr>
          <w:p w14:paraId="2433986A" w14:textId="77777777" w:rsidR="007C5AC6" w:rsidRDefault="00000000">
            <w:pPr>
              <w:pStyle w:val="afffffffff9"/>
            </w:pPr>
            <w:r>
              <w:rPr>
                <w:rFonts w:hint="eastAsia"/>
              </w:rPr>
              <w:t>12</w:t>
            </w:r>
          </w:p>
        </w:tc>
        <w:tc>
          <w:tcPr>
            <w:tcW w:w="1843" w:type="dxa"/>
            <w:shd w:val="clear" w:color="auto" w:fill="auto"/>
            <w:vAlign w:val="center"/>
          </w:tcPr>
          <w:p w14:paraId="6A6AE7AF" w14:textId="77777777" w:rsidR="007C5AC6" w:rsidRDefault="00000000">
            <w:pPr>
              <w:pStyle w:val="afffffffff9"/>
              <w:rPr>
                <w:rFonts w:ascii="Times New Roman"/>
              </w:rPr>
            </w:pPr>
            <w:r>
              <w:rPr>
                <w:rFonts w:ascii="Times New Roman" w:hint="eastAsia"/>
              </w:rPr>
              <w:t>备注</w:t>
            </w:r>
          </w:p>
        </w:tc>
        <w:tc>
          <w:tcPr>
            <w:tcW w:w="6367" w:type="dxa"/>
            <w:shd w:val="clear" w:color="auto" w:fill="auto"/>
            <w:vAlign w:val="center"/>
          </w:tcPr>
          <w:p w14:paraId="224701DD" w14:textId="77777777" w:rsidR="007C5AC6" w:rsidRDefault="007C5AC6">
            <w:pPr>
              <w:pStyle w:val="afffffffff9"/>
            </w:pPr>
          </w:p>
        </w:tc>
      </w:tr>
    </w:tbl>
    <w:p w14:paraId="5D239712" w14:textId="77777777" w:rsidR="007C5AC6" w:rsidRDefault="007C5AC6">
      <w:pPr>
        <w:pStyle w:val="afffff5"/>
        <w:ind w:firstLineChars="0" w:firstLine="0"/>
      </w:pPr>
    </w:p>
    <w:p w14:paraId="39676D00" w14:textId="77777777" w:rsidR="007C5AC6" w:rsidRDefault="00000000">
      <w:pPr>
        <w:pStyle w:val="afffff5"/>
        <w:ind w:firstLineChars="0" w:firstLine="0"/>
        <w:jc w:val="center"/>
      </w:pPr>
      <w:bookmarkStart w:id="73" w:name="BookMark8"/>
      <w:bookmarkEnd w:id="70"/>
      <w:r>
        <w:rPr>
          <w:noProof/>
        </w:rPr>
        <w:drawing>
          <wp:inline distT="0" distB="0" distL="0" distR="0" wp14:anchorId="0BF71461" wp14:editId="20D593AC">
            <wp:extent cx="1485900" cy="317500"/>
            <wp:effectExtent l="0" t="0" r="0" b="6350"/>
            <wp:docPr id="71049364" name="图片 1"/>
            <wp:cNvGraphicFramePr/>
            <a:graphic xmlns:a="http://schemas.openxmlformats.org/drawingml/2006/main">
              <a:graphicData uri="http://schemas.openxmlformats.org/drawingml/2006/picture">
                <pic:pic xmlns:pic="http://schemas.openxmlformats.org/drawingml/2006/picture">
                  <pic:nvPicPr>
                    <pic:cNvPr id="71049364" name="图片 1"/>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3"/>
    </w:p>
    <w:sectPr w:rsidR="007C5AC6">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60A876" w14:textId="77777777" w:rsidR="009E6084" w:rsidRDefault="009E6084">
      <w:pPr>
        <w:spacing w:line="240" w:lineRule="auto"/>
      </w:pPr>
      <w:r>
        <w:separator/>
      </w:r>
    </w:p>
  </w:endnote>
  <w:endnote w:type="continuationSeparator" w:id="0">
    <w:p w14:paraId="2ECE9346" w14:textId="77777777" w:rsidR="009E6084" w:rsidRDefault="009E60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5BB60" w14:textId="77777777" w:rsidR="007C5AC6" w:rsidRDefault="00000000">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A3E6A0" w14:textId="77777777" w:rsidR="007C5AC6" w:rsidRDefault="00000000">
    <w:pPr>
      <w:pStyle w:val="afffff1"/>
    </w:pPr>
    <w:r>
      <w:fldChar w:fldCharType="begin"/>
    </w:r>
    <w:r>
      <w:instrText xml:space="preserve"> PAGE   \* MERGEFORMAT \* MERGEFORMAT </w:instrText>
    </w:r>
    <w:r>
      <w:fldChar w:fldCharType="separate"/>
    </w:r>
    <w:r>
      <w:t>2</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7C1AA" w14:textId="77777777" w:rsidR="007C5AC6" w:rsidRDefault="00000000">
    <w:pPr>
      <w:pStyle w:val="afffff2"/>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DDFE33" w14:textId="77777777" w:rsidR="007C5AC6" w:rsidRDefault="007C5AC6">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AA2F44" w14:textId="77777777" w:rsidR="007C5AC6" w:rsidRDefault="007C5AC6">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9D8ECF" w14:textId="77777777" w:rsidR="007C5AC6" w:rsidRDefault="00000000">
    <w:pPr>
      <w:pStyle w:val="afffff1"/>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0FE1E1" w14:textId="77777777" w:rsidR="007C5AC6" w:rsidRDefault="00000000">
    <w:pPr>
      <w:pStyle w:val="afffff2"/>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B75342" w14:textId="77777777" w:rsidR="007C5AC6" w:rsidRDefault="00000000">
    <w:pPr>
      <w:pStyle w:val="afffff1"/>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D3F1A" w14:textId="77777777" w:rsidR="007C5AC6" w:rsidRDefault="00000000">
    <w:pPr>
      <w:pStyle w:val="afffff2"/>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EDADE6" w14:textId="77777777" w:rsidR="007C5AC6" w:rsidRDefault="00000000">
    <w:pPr>
      <w:pStyle w:val="afffff1"/>
    </w:pPr>
    <w:r>
      <w:fldChar w:fldCharType="begin"/>
    </w:r>
    <w:r>
      <w:instrText xml:space="preserve"> PAGE   \* MERGEFORMAT \* MERGEFORMAT </w:instrText>
    </w:r>
    <w:r>
      <w:fldChar w:fldCharType="separate"/>
    </w:r>
    <w: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76AA86" w14:textId="77777777" w:rsidR="007C5AC6"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1730E1" w14:textId="77777777" w:rsidR="009E6084" w:rsidRDefault="009E6084">
      <w:pPr>
        <w:spacing w:line="240" w:lineRule="auto"/>
      </w:pPr>
      <w:r>
        <w:separator/>
      </w:r>
    </w:p>
  </w:footnote>
  <w:footnote w:type="continuationSeparator" w:id="0">
    <w:p w14:paraId="0E7FB6C1" w14:textId="77777777" w:rsidR="009E6084" w:rsidRDefault="009E608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6A98D0" w14:textId="77777777" w:rsidR="007C5AC6" w:rsidRDefault="007C5AC6">
    <w:pPr>
      <w:pStyle w:val="affff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32C50" w14:textId="58ACCBE6" w:rsidR="007C5AC6" w:rsidRDefault="00000000">
    <w:pPr>
      <w:pStyle w:val="afffffb"/>
      <w:rPr>
        <w:rFonts w:hint="eastAsia"/>
      </w:rPr>
    </w:pPr>
    <w:r>
      <w:fldChar w:fldCharType="begin"/>
    </w:r>
    <w:r>
      <w:instrText xml:space="preserve"> STYLEREF  标准文件_文件编号 \* MERGEFORMAT </w:instrText>
    </w:r>
    <w:r>
      <w:fldChar w:fldCharType="separate"/>
    </w:r>
    <w:r w:rsidR="001431A1">
      <w:rPr>
        <w:rFonts w:hint="eastAsia"/>
        <w:noProof/>
      </w:rPr>
      <w:t>DB14/T 1355—XXXX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C6F9CB" w14:textId="6826D94C" w:rsidR="007C5AC6" w:rsidRDefault="00000000">
    <w:pPr>
      <w:pStyle w:val="afffffa"/>
      <w:rPr>
        <w:rFonts w:hint="eastAsia"/>
      </w:rPr>
    </w:pPr>
    <w:r>
      <w:fldChar w:fldCharType="begin"/>
    </w:r>
    <w:r>
      <w:instrText xml:space="preserve"> STYLEREF  标准文件_文件编号  \* MERGEFORMAT </w:instrText>
    </w:r>
    <w:r>
      <w:fldChar w:fldCharType="separate"/>
    </w:r>
    <w:r w:rsidR="001431A1">
      <w:rPr>
        <w:rFonts w:hint="eastAsia"/>
        <w:noProof/>
      </w:rPr>
      <w:t>DB14/T 1355—XXXX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C8ADC6" w14:textId="77777777" w:rsidR="007C5AC6"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27855" w14:textId="77777777" w:rsidR="007C5AC6" w:rsidRDefault="007C5AC6">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4026D5" w14:textId="3216F32D" w:rsidR="007C5AC6" w:rsidRDefault="00000000">
    <w:pPr>
      <w:pStyle w:val="afffffb"/>
      <w:rPr>
        <w:rFonts w:hint="eastAsia"/>
      </w:rPr>
    </w:pPr>
    <w:r>
      <w:fldChar w:fldCharType="begin"/>
    </w:r>
    <w:r>
      <w:instrText xml:space="preserve"> STYLEREF  标准文件_文件编号 \* MERGEFORMAT </w:instrText>
    </w:r>
    <w:r>
      <w:fldChar w:fldCharType="separate"/>
    </w:r>
    <w:r w:rsidR="001431A1">
      <w:rPr>
        <w:rFonts w:hint="eastAsia"/>
        <w:noProof/>
      </w:rPr>
      <w:t>DB14/T 1355—XXXX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BA1235" w14:textId="31C163E4" w:rsidR="007C5AC6" w:rsidRDefault="00000000">
    <w:pPr>
      <w:pStyle w:val="afffffa"/>
      <w:rPr>
        <w:rFonts w:hint="eastAsia"/>
      </w:rPr>
    </w:pPr>
    <w:r>
      <w:fldChar w:fldCharType="begin"/>
    </w:r>
    <w:r>
      <w:instrText xml:space="preserve"> STYLEREF  标准文件_文件编号  \* MERGEFORMAT </w:instrText>
    </w:r>
    <w:r>
      <w:fldChar w:fldCharType="separate"/>
    </w:r>
    <w:r w:rsidR="001431A1">
      <w:rPr>
        <w:rFonts w:hint="eastAsia"/>
        <w:noProof/>
      </w:rPr>
      <w:t>DB14/T 1355—XXXX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7FE6A" w14:textId="7FC36196" w:rsidR="007C5AC6" w:rsidRDefault="00000000">
    <w:pPr>
      <w:pStyle w:val="afffffb"/>
      <w:rPr>
        <w:rFonts w:hint="eastAsia"/>
      </w:rPr>
    </w:pPr>
    <w:r>
      <w:fldChar w:fldCharType="begin"/>
    </w:r>
    <w:r>
      <w:instrText xml:space="preserve"> STYLEREF  标准文件_文件编号 \* MERGEFORMAT </w:instrText>
    </w:r>
    <w:r>
      <w:fldChar w:fldCharType="separate"/>
    </w:r>
    <w:r w:rsidR="001431A1">
      <w:rPr>
        <w:rFonts w:hint="eastAsia"/>
        <w:noProof/>
      </w:rPr>
      <w:t>DB14/T 1355—XXXX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5B28A8" w14:textId="3340C082" w:rsidR="007C5AC6" w:rsidRDefault="00000000">
    <w:pPr>
      <w:pStyle w:val="afffffa"/>
      <w:rPr>
        <w:rFonts w:hint="eastAsia"/>
      </w:rPr>
    </w:pPr>
    <w:r>
      <w:fldChar w:fldCharType="begin"/>
    </w:r>
    <w:r>
      <w:instrText xml:space="preserve"> STYLEREF  标准文件_文件编号  \* MERGEFORMAT </w:instrText>
    </w:r>
    <w:r>
      <w:fldChar w:fldCharType="separate"/>
    </w:r>
    <w:r w:rsidR="001431A1">
      <w:rPr>
        <w:rFonts w:hint="eastAsia"/>
        <w:noProof/>
      </w:rPr>
      <w:t>DB14/T 1355—XXXX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2CFEB" w14:textId="5AE62BEE" w:rsidR="007C5AC6" w:rsidRDefault="00000000">
    <w:pPr>
      <w:pStyle w:val="afffffb"/>
      <w:rPr>
        <w:rFonts w:hint="eastAsia"/>
      </w:rPr>
    </w:pPr>
    <w:r>
      <w:fldChar w:fldCharType="begin"/>
    </w:r>
    <w:r>
      <w:instrText xml:space="preserve"> STYLEREF  标准文件_文件编号 \* MERGEFORMAT </w:instrText>
    </w:r>
    <w:r>
      <w:fldChar w:fldCharType="separate"/>
    </w:r>
    <w:r w:rsidR="001431A1">
      <w:rPr>
        <w:rFonts w:hint="eastAsia"/>
        <w:noProof/>
      </w:rPr>
      <w:t>DB14/T 1355—XXXX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91DFF" w14:textId="0647721E" w:rsidR="007C5AC6" w:rsidRDefault="00000000">
    <w:pPr>
      <w:pStyle w:val="afffffa"/>
      <w:rPr>
        <w:rFonts w:hint="eastAsia"/>
      </w:rPr>
    </w:pPr>
    <w:r>
      <w:fldChar w:fldCharType="begin"/>
    </w:r>
    <w:r>
      <w:instrText xml:space="preserve"> STYLEREF  标准文件_文件编号  \* MERGEFORMAT </w:instrText>
    </w:r>
    <w:r>
      <w:fldChar w:fldCharType="separate"/>
    </w:r>
    <w:r w:rsidR="001431A1">
      <w:rPr>
        <w:rFonts w:hint="eastAsia"/>
        <w:noProof/>
      </w:rPr>
      <w:t>DB14/T 1355—XXXX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5112"/>
        </w:tabs>
        <w:ind w:left="15112" w:hanging="648"/>
      </w:pPr>
    </w:lvl>
    <w:lvl w:ilvl="1">
      <w:start w:val="1"/>
      <w:numFmt w:val="lowerLetter"/>
      <w:lvlText w:val="%2)"/>
      <w:lvlJc w:val="left"/>
      <w:pPr>
        <w:tabs>
          <w:tab w:val="left" w:pos="15304"/>
        </w:tabs>
        <w:ind w:left="15304" w:hanging="420"/>
      </w:pPr>
    </w:lvl>
    <w:lvl w:ilvl="2">
      <w:start w:val="1"/>
      <w:numFmt w:val="lowerRoman"/>
      <w:lvlText w:val="%3."/>
      <w:lvlJc w:val="right"/>
      <w:pPr>
        <w:tabs>
          <w:tab w:val="left" w:pos="15724"/>
        </w:tabs>
        <w:ind w:left="15724" w:hanging="420"/>
      </w:pPr>
    </w:lvl>
    <w:lvl w:ilvl="3">
      <w:start w:val="1"/>
      <w:numFmt w:val="decimal"/>
      <w:lvlText w:val="%4."/>
      <w:lvlJc w:val="left"/>
      <w:pPr>
        <w:tabs>
          <w:tab w:val="left" w:pos="16144"/>
        </w:tabs>
        <w:ind w:left="16144" w:hanging="420"/>
      </w:pPr>
    </w:lvl>
    <w:lvl w:ilvl="4">
      <w:start w:val="1"/>
      <w:numFmt w:val="lowerLetter"/>
      <w:lvlText w:val="%5)"/>
      <w:lvlJc w:val="left"/>
      <w:pPr>
        <w:tabs>
          <w:tab w:val="left" w:pos="16564"/>
        </w:tabs>
        <w:ind w:left="16564" w:hanging="420"/>
      </w:pPr>
    </w:lvl>
    <w:lvl w:ilvl="5">
      <w:start w:val="1"/>
      <w:numFmt w:val="lowerRoman"/>
      <w:lvlText w:val="%6."/>
      <w:lvlJc w:val="right"/>
      <w:pPr>
        <w:tabs>
          <w:tab w:val="left" w:pos="16984"/>
        </w:tabs>
        <w:ind w:left="16984" w:hanging="420"/>
      </w:pPr>
    </w:lvl>
    <w:lvl w:ilvl="6">
      <w:start w:val="1"/>
      <w:numFmt w:val="decimal"/>
      <w:lvlText w:val="%7."/>
      <w:lvlJc w:val="left"/>
      <w:pPr>
        <w:tabs>
          <w:tab w:val="left" w:pos="17404"/>
        </w:tabs>
        <w:ind w:left="17404" w:hanging="420"/>
      </w:pPr>
    </w:lvl>
    <w:lvl w:ilvl="7">
      <w:start w:val="1"/>
      <w:numFmt w:val="lowerLetter"/>
      <w:lvlText w:val="%8)"/>
      <w:lvlJc w:val="left"/>
      <w:pPr>
        <w:tabs>
          <w:tab w:val="left" w:pos="17824"/>
        </w:tabs>
        <w:ind w:left="17824" w:hanging="420"/>
      </w:pPr>
    </w:lvl>
    <w:lvl w:ilvl="8">
      <w:start w:val="1"/>
      <w:numFmt w:val="lowerRoman"/>
      <w:lvlText w:val="%9."/>
      <w:lvlJc w:val="right"/>
      <w:pPr>
        <w:tabs>
          <w:tab w:val="left" w:pos="18244"/>
        </w:tabs>
        <w:ind w:left="18244"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990203102">
    <w:abstractNumId w:val="0"/>
  </w:num>
  <w:num w:numId="2" w16cid:durableId="1772120286">
    <w:abstractNumId w:val="27"/>
  </w:num>
  <w:num w:numId="3" w16cid:durableId="1363363579">
    <w:abstractNumId w:val="5"/>
  </w:num>
  <w:num w:numId="4" w16cid:durableId="1175223235">
    <w:abstractNumId w:val="23"/>
  </w:num>
  <w:num w:numId="5" w16cid:durableId="1884755279">
    <w:abstractNumId w:val="18"/>
  </w:num>
  <w:num w:numId="6" w16cid:durableId="2044862730">
    <w:abstractNumId w:val="13"/>
  </w:num>
  <w:num w:numId="7" w16cid:durableId="44761133">
    <w:abstractNumId w:val="8"/>
  </w:num>
  <w:num w:numId="8" w16cid:durableId="727800749">
    <w:abstractNumId w:val="3"/>
  </w:num>
  <w:num w:numId="9" w16cid:durableId="351956104">
    <w:abstractNumId w:val="9"/>
  </w:num>
  <w:num w:numId="10" w16cid:durableId="2135512475">
    <w:abstractNumId w:val="16"/>
  </w:num>
  <w:num w:numId="11" w16cid:durableId="316688238">
    <w:abstractNumId w:val="25"/>
  </w:num>
  <w:num w:numId="12" w16cid:durableId="847714033">
    <w:abstractNumId w:val="11"/>
  </w:num>
  <w:num w:numId="13" w16cid:durableId="1032732241">
    <w:abstractNumId w:val="12"/>
  </w:num>
  <w:num w:numId="14" w16cid:durableId="1622613710">
    <w:abstractNumId w:val="7"/>
  </w:num>
  <w:num w:numId="15" w16cid:durableId="1102918449">
    <w:abstractNumId w:val="19"/>
  </w:num>
  <w:num w:numId="16" w16cid:durableId="10105335">
    <w:abstractNumId w:val="21"/>
  </w:num>
  <w:num w:numId="17" w16cid:durableId="140510311">
    <w:abstractNumId w:val="17"/>
  </w:num>
  <w:num w:numId="18" w16cid:durableId="16515183">
    <w:abstractNumId w:val="29"/>
  </w:num>
  <w:num w:numId="19" w16cid:durableId="1238976106">
    <w:abstractNumId w:val="15"/>
  </w:num>
  <w:num w:numId="20" w16cid:durableId="1577206857">
    <w:abstractNumId w:val="1"/>
  </w:num>
  <w:num w:numId="21" w16cid:durableId="1513303548">
    <w:abstractNumId w:val="10"/>
  </w:num>
  <w:num w:numId="22" w16cid:durableId="673383120">
    <w:abstractNumId w:val="30"/>
  </w:num>
  <w:num w:numId="23" w16cid:durableId="1699114520">
    <w:abstractNumId w:val="20"/>
  </w:num>
  <w:num w:numId="24" w16cid:durableId="1674843560">
    <w:abstractNumId w:val="6"/>
  </w:num>
  <w:num w:numId="25" w16cid:durableId="1600068064">
    <w:abstractNumId w:val="26"/>
  </w:num>
  <w:num w:numId="26" w16cid:durableId="1928537287">
    <w:abstractNumId w:val="28"/>
  </w:num>
  <w:num w:numId="27" w16cid:durableId="196050014">
    <w:abstractNumId w:val="2"/>
  </w:num>
  <w:num w:numId="28" w16cid:durableId="1736127332">
    <w:abstractNumId w:val="4"/>
  </w:num>
  <w:num w:numId="29" w16cid:durableId="573781020">
    <w:abstractNumId w:val="14"/>
  </w:num>
  <w:num w:numId="30" w16cid:durableId="766929536">
    <w:abstractNumId w:val="24"/>
  </w:num>
  <w:num w:numId="31" w16cid:durableId="174872575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documentProtection w:edit="forms" w:enforcement="1" w:cryptProviderType="rsaAES" w:cryptAlgorithmClass="hash" w:cryptAlgorithmType="typeAny" w:cryptAlgorithmSid="14" w:cryptSpinCount="100000" w:hash="XsMYeFvscTsEolne1vajQBtVaJRyQqnDCxiNZZkYPSWNlX5Zu654gaVO7g9deBriCLRZlhR3gb5i/FmJANcWMg==" w:salt="DUPOUsUzlIS+HKoQV5Wgh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MxYTBmM2ExNDA5MTI5NmEwNjA4YTk5MmRmY2Y2MzgifQ=="/>
  </w:docVars>
  <w:rsids>
    <w:rsidRoot w:val="00B868C5"/>
    <w:rsid w:val="0000040A"/>
    <w:rsid w:val="00000A94"/>
    <w:rsid w:val="00001972"/>
    <w:rsid w:val="00001D9A"/>
    <w:rsid w:val="00007B3A"/>
    <w:rsid w:val="000107E0"/>
    <w:rsid w:val="00011FDE"/>
    <w:rsid w:val="00012FFD"/>
    <w:rsid w:val="00014162"/>
    <w:rsid w:val="00014340"/>
    <w:rsid w:val="00016A9C"/>
    <w:rsid w:val="00022184"/>
    <w:rsid w:val="000223EF"/>
    <w:rsid w:val="00022762"/>
    <w:rsid w:val="0002343B"/>
    <w:rsid w:val="000238E0"/>
    <w:rsid w:val="000249DB"/>
    <w:rsid w:val="0002595E"/>
    <w:rsid w:val="000303C3"/>
    <w:rsid w:val="000331D3"/>
    <w:rsid w:val="000346A5"/>
    <w:rsid w:val="000359C3"/>
    <w:rsid w:val="00035A7D"/>
    <w:rsid w:val="000365ED"/>
    <w:rsid w:val="00040F30"/>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6ED"/>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711"/>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31A1"/>
    <w:rsid w:val="00143567"/>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A18"/>
    <w:rsid w:val="00176DFD"/>
    <w:rsid w:val="001852C9"/>
    <w:rsid w:val="001866B3"/>
    <w:rsid w:val="00190087"/>
    <w:rsid w:val="001913C4"/>
    <w:rsid w:val="0019348F"/>
    <w:rsid w:val="00193A07"/>
    <w:rsid w:val="00194C95"/>
    <w:rsid w:val="00195C34"/>
    <w:rsid w:val="00196EF5"/>
    <w:rsid w:val="001A1A53"/>
    <w:rsid w:val="001A234A"/>
    <w:rsid w:val="001A4CF3"/>
    <w:rsid w:val="001B06E8"/>
    <w:rsid w:val="001B1B65"/>
    <w:rsid w:val="001B3465"/>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37CC0"/>
    <w:rsid w:val="00240DB3"/>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34E"/>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2BBD"/>
    <w:rsid w:val="004746B1"/>
    <w:rsid w:val="0047583F"/>
    <w:rsid w:val="00475DE8"/>
    <w:rsid w:val="00481C44"/>
    <w:rsid w:val="00484936"/>
    <w:rsid w:val="00484A18"/>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6100"/>
    <w:rsid w:val="004C1FBC"/>
    <w:rsid w:val="004C3F1D"/>
    <w:rsid w:val="004C458D"/>
    <w:rsid w:val="004C7556"/>
    <w:rsid w:val="004C7E8B"/>
    <w:rsid w:val="004C7E9D"/>
    <w:rsid w:val="004C7F67"/>
    <w:rsid w:val="004D076D"/>
    <w:rsid w:val="004D0EF1"/>
    <w:rsid w:val="004D19E8"/>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0247"/>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3996"/>
    <w:rsid w:val="0058409C"/>
    <w:rsid w:val="00584262"/>
    <w:rsid w:val="00586630"/>
    <w:rsid w:val="00587ADD"/>
    <w:rsid w:val="00591E27"/>
    <w:rsid w:val="005947A6"/>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5924"/>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58D6"/>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4E8E"/>
    <w:rsid w:val="007B5A3D"/>
    <w:rsid w:val="007B5B95"/>
    <w:rsid w:val="007B68EA"/>
    <w:rsid w:val="007B7453"/>
    <w:rsid w:val="007C1E8B"/>
    <w:rsid w:val="007C2D89"/>
    <w:rsid w:val="007C4593"/>
    <w:rsid w:val="007C5309"/>
    <w:rsid w:val="007C5AC6"/>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7207"/>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10E7"/>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204F"/>
    <w:rsid w:val="00932B0E"/>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1C5"/>
    <w:rsid w:val="00997881"/>
    <w:rsid w:val="00997BF1"/>
    <w:rsid w:val="009A089C"/>
    <w:rsid w:val="009A118E"/>
    <w:rsid w:val="009A21CD"/>
    <w:rsid w:val="009A278C"/>
    <w:rsid w:val="009A2BC2"/>
    <w:rsid w:val="009A42C1"/>
    <w:rsid w:val="009A5429"/>
    <w:rsid w:val="009A72AD"/>
    <w:rsid w:val="009B09E0"/>
    <w:rsid w:val="009B0BC5"/>
    <w:rsid w:val="009B1247"/>
    <w:rsid w:val="009B2199"/>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084"/>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79D"/>
    <w:rsid w:val="00AE2F27"/>
    <w:rsid w:val="00AE37E5"/>
    <w:rsid w:val="00AE5EB4"/>
    <w:rsid w:val="00AF0C18"/>
    <w:rsid w:val="00AF47C5"/>
    <w:rsid w:val="00AF5398"/>
    <w:rsid w:val="00B029A1"/>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28C"/>
    <w:rsid w:val="00B50E50"/>
    <w:rsid w:val="00B52120"/>
    <w:rsid w:val="00B54ABC"/>
    <w:rsid w:val="00B54DDE"/>
    <w:rsid w:val="00B56FBE"/>
    <w:rsid w:val="00B60585"/>
    <w:rsid w:val="00B60ACF"/>
    <w:rsid w:val="00B62B58"/>
    <w:rsid w:val="00B65149"/>
    <w:rsid w:val="00B66567"/>
    <w:rsid w:val="00B66F52"/>
    <w:rsid w:val="00B66FE5"/>
    <w:rsid w:val="00B72880"/>
    <w:rsid w:val="00B758BF"/>
    <w:rsid w:val="00B76B8A"/>
    <w:rsid w:val="00B77EC8"/>
    <w:rsid w:val="00B827A6"/>
    <w:rsid w:val="00B831CE"/>
    <w:rsid w:val="00B86677"/>
    <w:rsid w:val="00B868C5"/>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17EA"/>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6DBD"/>
    <w:rsid w:val="00C42130"/>
    <w:rsid w:val="00C423A4"/>
    <w:rsid w:val="00C44BF5"/>
    <w:rsid w:val="00C521D6"/>
    <w:rsid w:val="00C55232"/>
    <w:rsid w:val="00C553A4"/>
    <w:rsid w:val="00C55A06"/>
    <w:rsid w:val="00C55D03"/>
    <w:rsid w:val="00C601BC"/>
    <w:rsid w:val="00C62967"/>
    <w:rsid w:val="00C6329F"/>
    <w:rsid w:val="00C63340"/>
    <w:rsid w:val="00C643F9"/>
    <w:rsid w:val="00C64E95"/>
    <w:rsid w:val="00C71372"/>
    <w:rsid w:val="00C72410"/>
    <w:rsid w:val="00C7287F"/>
    <w:rsid w:val="00C74FD2"/>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6C35"/>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40A"/>
    <w:rsid w:val="00CD4A20"/>
    <w:rsid w:val="00CD50A1"/>
    <w:rsid w:val="00CD519E"/>
    <w:rsid w:val="00CD561D"/>
    <w:rsid w:val="00CE0C4F"/>
    <w:rsid w:val="00CE30EA"/>
    <w:rsid w:val="00CF048A"/>
    <w:rsid w:val="00CF155A"/>
    <w:rsid w:val="00CF2947"/>
    <w:rsid w:val="00CF686F"/>
    <w:rsid w:val="00CF6E60"/>
    <w:rsid w:val="00CF7BCA"/>
    <w:rsid w:val="00D008D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18B"/>
    <w:rsid w:val="00D32719"/>
    <w:rsid w:val="00D33333"/>
    <w:rsid w:val="00D33457"/>
    <w:rsid w:val="00D34EF6"/>
    <w:rsid w:val="00D352A2"/>
    <w:rsid w:val="00D3660F"/>
    <w:rsid w:val="00D4162B"/>
    <w:rsid w:val="00D4514F"/>
    <w:rsid w:val="00D451E2"/>
    <w:rsid w:val="00D45E89"/>
    <w:rsid w:val="00D45E8D"/>
    <w:rsid w:val="00D466AE"/>
    <w:rsid w:val="00D4734F"/>
    <w:rsid w:val="00D51BF3"/>
    <w:rsid w:val="00D55E32"/>
    <w:rsid w:val="00D63122"/>
    <w:rsid w:val="00D66846"/>
    <w:rsid w:val="00D675FB"/>
    <w:rsid w:val="00D71BDD"/>
    <w:rsid w:val="00D71F25"/>
    <w:rsid w:val="00D72A9C"/>
    <w:rsid w:val="00D77031"/>
    <w:rsid w:val="00D774D5"/>
    <w:rsid w:val="00D84941"/>
    <w:rsid w:val="00D84FA1"/>
    <w:rsid w:val="00D851F0"/>
    <w:rsid w:val="00D86CB9"/>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5FB2"/>
    <w:rsid w:val="00DB66CA"/>
    <w:rsid w:val="00DB6BCA"/>
    <w:rsid w:val="00DB6E3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43E9"/>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1E34"/>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041B"/>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6490"/>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4DCC5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0BC2C15"/>
  <w15:docId w15:val="{CB800B05-6F56-4F5F-AF8F-DEA73E77C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autoRedefine/>
    <w:qFormat/>
    <w:pPr>
      <w:widowControl w:val="0"/>
      <w:adjustRightInd w:val="0"/>
      <w:spacing w:line="400" w:lineRule="exact"/>
      <w:jc w:val="both"/>
    </w:pPr>
    <w:rPr>
      <w:kern w:val="2"/>
      <w:sz w:val="21"/>
      <w:szCs w:val="21"/>
    </w:rPr>
  </w:style>
  <w:style w:type="paragraph" w:styleId="1">
    <w:name w:val="heading 1"/>
    <w:basedOn w:val="afff5"/>
    <w:next w:val="afff5"/>
    <w:link w:val="10"/>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autoRedefine/>
    <w:qFormat/>
    <w:pPr>
      <w:keepNext/>
      <w:keepLines/>
      <w:spacing w:before="260" w:after="260" w:line="416" w:lineRule="auto"/>
      <w:outlineLvl w:val="2"/>
    </w:pPr>
    <w:rPr>
      <w:b/>
      <w:bCs/>
      <w:sz w:val="32"/>
      <w:szCs w:val="32"/>
    </w:rPr>
  </w:style>
  <w:style w:type="paragraph" w:styleId="4">
    <w:name w:val="heading 4"/>
    <w:basedOn w:val="afff5"/>
    <w:next w:val="afff5"/>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afffb"/>
    <w:autoRedefine/>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autoRedefine/>
    <w:uiPriority w:val="99"/>
    <w:semiHidden/>
    <w:unhideWhenUsed/>
    <w:qFormat/>
    <w:rPr>
      <w:sz w:val="18"/>
      <w:szCs w:val="18"/>
    </w:rPr>
  </w:style>
  <w:style w:type="paragraph" w:styleId="afffe">
    <w:name w:val="footer"/>
    <w:basedOn w:val="afff5"/>
    <w:link w:val="affff"/>
    <w:autoRedefine/>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autoRedefine/>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autoRedefine/>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autoRedefine/>
    <w:qFormat/>
    <w:pPr>
      <w:spacing w:before="240" w:after="60"/>
      <w:jc w:val="center"/>
      <w:outlineLvl w:val="0"/>
    </w:pPr>
    <w:rPr>
      <w:rFonts w:ascii="Arial" w:hAnsi="Arial" w:cs="Arial"/>
      <w:b/>
      <w:bCs/>
      <w:sz w:val="32"/>
      <w:szCs w:val="32"/>
    </w:rPr>
  </w:style>
  <w:style w:type="table" w:styleId="affff7">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autoRedefine/>
    <w:uiPriority w:val="22"/>
    <w:qFormat/>
    <w:rPr>
      <w:b/>
      <w:bCs/>
    </w:rPr>
  </w:style>
  <w:style w:type="character" w:styleId="affff9">
    <w:name w:val="page number"/>
    <w:autoRedefine/>
    <w:qFormat/>
    <w:rPr>
      <w:rFonts w:ascii="宋体" w:eastAsia="宋体" w:hAnsi="Times New Roman"/>
      <w:sz w:val="18"/>
    </w:rPr>
  </w:style>
  <w:style w:type="character" w:styleId="affffa">
    <w:name w:val="Emphasis"/>
    <w:autoRedefine/>
    <w:uiPriority w:val="20"/>
    <w:qFormat/>
    <w:rPr>
      <w:i/>
      <w:iCs/>
    </w:rPr>
  </w:style>
  <w:style w:type="character" w:styleId="affffb">
    <w:name w:val="Hyperlink"/>
    <w:autoRedefine/>
    <w:uiPriority w:val="99"/>
    <w:qFormat/>
    <w:rPr>
      <w:rFonts w:ascii="宋体" w:eastAsia="宋体" w:hAnsi="Times New Roman"/>
      <w:color w:val="auto"/>
      <w:spacing w:val="0"/>
      <w:w w:val="100"/>
      <w:position w:val="0"/>
      <w:sz w:val="21"/>
      <w:u w:val="none"/>
      <w:vertAlign w:val="baseline"/>
    </w:rPr>
  </w:style>
  <w:style w:type="character" w:styleId="affffc">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autoRedefine/>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autoRedefine/>
    <w:rPr>
      <w:rFonts w:ascii="Arial" w:eastAsia="黑体" w:hAnsi="Arial"/>
      <w:b/>
      <w:bCs/>
      <w:kern w:val="2"/>
      <w:sz w:val="24"/>
      <w:szCs w:val="24"/>
    </w:rPr>
  </w:style>
  <w:style w:type="character" w:customStyle="1" w:styleId="70">
    <w:name w:val="标题 7 字符"/>
    <w:link w:val="7"/>
    <w:autoRedefine/>
    <w:rPr>
      <w:b/>
      <w:bCs/>
      <w:kern w:val="2"/>
      <w:sz w:val="24"/>
      <w:szCs w:val="24"/>
    </w:rPr>
  </w:style>
  <w:style w:type="character" w:customStyle="1" w:styleId="80">
    <w:name w:val="标题 8 字符"/>
    <w:link w:val="8"/>
    <w:autoRedefine/>
    <w:rPr>
      <w:rFonts w:ascii="Arial" w:eastAsia="黑体" w:hAnsi="Arial"/>
      <w:kern w:val="2"/>
      <w:sz w:val="24"/>
      <w:szCs w:val="24"/>
    </w:rPr>
  </w:style>
  <w:style w:type="character" w:customStyle="1" w:styleId="90">
    <w:name w:val="标题 9 字符"/>
    <w:link w:val="9"/>
    <w:autoRedefine/>
    <w:rPr>
      <w:rFonts w:ascii="Arial" w:eastAsia="黑体" w:hAnsi="Arial"/>
      <w:kern w:val="2"/>
      <w:sz w:val="21"/>
      <w:szCs w:val="21"/>
    </w:rPr>
  </w:style>
  <w:style w:type="character" w:customStyle="1" w:styleId="affff1">
    <w:name w:val="页眉 字符"/>
    <w:link w:val="affff0"/>
    <w:autoRedefine/>
    <w:uiPriority w:val="99"/>
    <w:rPr>
      <w:kern w:val="2"/>
      <w:sz w:val="18"/>
      <w:szCs w:val="18"/>
    </w:rPr>
  </w:style>
  <w:style w:type="character" w:customStyle="1" w:styleId="affff">
    <w:name w:val="页脚 字符"/>
    <w:link w:val="afffe"/>
    <w:autoRedefine/>
    <w:uiPriority w:val="99"/>
    <w:qFormat/>
    <w:rPr>
      <w:rFonts w:ascii="宋体"/>
      <w:kern w:val="2"/>
      <w:sz w:val="18"/>
      <w:szCs w:val="18"/>
    </w:rPr>
  </w:style>
  <w:style w:type="character" w:customStyle="1" w:styleId="afffd">
    <w:name w:val="批注框文本 字符"/>
    <w:link w:val="afffc"/>
    <w:autoRedefine/>
    <w:uiPriority w:val="99"/>
    <w:semiHidden/>
    <w:qFormat/>
    <w:rPr>
      <w:kern w:val="2"/>
      <w:sz w:val="18"/>
      <w:szCs w:val="18"/>
    </w:rPr>
  </w:style>
  <w:style w:type="paragraph" w:styleId="affffd">
    <w:name w:val="Quote"/>
    <w:basedOn w:val="afff5"/>
    <w:next w:val="afff5"/>
    <w:link w:val="affffe"/>
    <w:autoRedefine/>
    <w:uiPriority w:val="29"/>
    <w:qFormat/>
    <w:rPr>
      <w:i/>
      <w:iCs/>
      <w:color w:val="000000"/>
    </w:rPr>
  </w:style>
  <w:style w:type="character" w:customStyle="1" w:styleId="affffe">
    <w:name w:val="引用 字符"/>
    <w:link w:val="affffd"/>
    <w:autoRedefine/>
    <w:uiPriority w:val="29"/>
    <w:qFormat/>
    <w:rPr>
      <w:i/>
      <w:iCs/>
      <w:color w:val="000000"/>
      <w:kern w:val="2"/>
      <w:sz w:val="21"/>
      <w:szCs w:val="21"/>
    </w:rPr>
  </w:style>
  <w:style w:type="character" w:customStyle="1" w:styleId="affff6">
    <w:name w:val="标题 字符"/>
    <w:link w:val="affff5"/>
    <w:rPr>
      <w:rFonts w:ascii="Arial" w:hAnsi="Arial" w:cs="Arial"/>
      <w:b/>
      <w:bCs/>
      <w:kern w:val="2"/>
      <w:sz w:val="32"/>
      <w:szCs w:val="32"/>
    </w:rPr>
  </w:style>
  <w:style w:type="paragraph" w:customStyle="1" w:styleId="afffff">
    <w:name w:val="标准标志"/>
    <w:next w:val="afff5"/>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autoRedefine/>
    <w:qFormat/>
    <w:pPr>
      <w:ind w:left="198"/>
    </w:pPr>
    <w:rPr>
      <w:rFonts w:ascii="宋体" w:hAnsi="Times New Roman"/>
      <w:sz w:val="18"/>
    </w:rPr>
  </w:style>
  <w:style w:type="paragraph" w:customStyle="1" w:styleId="afffff2">
    <w:name w:val="标准文件_页脚奇数页"/>
    <w:autoRedefine/>
    <w:qFormat/>
    <w:pPr>
      <w:ind w:right="227"/>
      <w:jc w:val="right"/>
    </w:pPr>
    <w:rPr>
      <w:rFonts w:ascii="宋体" w:hAnsi="Times New Roman"/>
      <w:sz w:val="18"/>
    </w:rPr>
  </w:style>
  <w:style w:type="paragraph" w:customStyle="1" w:styleId="afffff3">
    <w:name w:val="标准书眉一"/>
    <w:autoRedefine/>
    <w:qFormat/>
    <w:pPr>
      <w:jc w:val="both"/>
    </w:pPr>
    <w:rPr>
      <w:rFonts w:ascii="Times New Roman" w:hAnsi="Times New Roman"/>
    </w:r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4">
    <w:name w:val="标准文件_标准正文"/>
    <w:basedOn w:val="afff5"/>
    <w:next w:val="afffff5"/>
    <w:autoRedefine/>
    <w:qFormat/>
    <w:pPr>
      <w:snapToGrid w:val="0"/>
      <w:ind w:firstLineChars="200" w:firstLine="200"/>
    </w:pPr>
    <w:rPr>
      <w:kern w:val="0"/>
    </w:rPr>
  </w:style>
  <w:style w:type="paragraph" w:customStyle="1" w:styleId="afffff5">
    <w:name w:val="标准文件_段"/>
    <w:link w:val="Char"/>
    <w:autoRedefine/>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autoRedefine/>
    <w:qFormat/>
    <w:pPr>
      <w:adjustRightInd/>
      <w:snapToGrid/>
      <w:ind w:firstLineChars="0" w:firstLine="0"/>
    </w:pPr>
    <w:rPr>
      <w:rFonts w:ascii="宋体" w:hAnsi="宋体"/>
      <w:kern w:val="2"/>
    </w:rPr>
  </w:style>
  <w:style w:type="paragraph" w:customStyle="1" w:styleId="afffff7">
    <w:name w:val="标准文件_标准部门"/>
    <w:basedOn w:val="afff5"/>
    <w:autoRedefine/>
    <w:qFormat/>
    <w:pPr>
      <w:jc w:val="center"/>
    </w:pPr>
    <w:rPr>
      <w:rFonts w:ascii="黑体" w:eastAsia="黑体"/>
      <w:kern w:val="0"/>
      <w:sz w:val="44"/>
    </w:rPr>
  </w:style>
  <w:style w:type="paragraph" w:customStyle="1" w:styleId="afffff8">
    <w:name w:val="标准文件_标准代替"/>
    <w:basedOn w:val="afff5"/>
    <w:next w:val="afff5"/>
    <w:autoRedefine/>
    <w:qFormat/>
    <w:pPr>
      <w:spacing w:line="310" w:lineRule="exact"/>
      <w:jc w:val="right"/>
    </w:pPr>
    <w:rPr>
      <w:rFonts w:ascii="宋体" w:hAnsi="宋体"/>
      <w:kern w:val="0"/>
    </w:rPr>
  </w:style>
  <w:style w:type="paragraph" w:customStyle="1" w:styleId="afffff9">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autoRedefine/>
    <w:qFormat/>
    <w:pPr>
      <w:jc w:val="left"/>
    </w:pPr>
  </w:style>
  <w:style w:type="paragraph" w:customStyle="1" w:styleId="afffffc">
    <w:name w:val="标准文件_参考文献标题"/>
    <w:basedOn w:val="afff5"/>
    <w:next w:val="afff5"/>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e">
    <w:name w:val="标准文件_二级条标题"/>
    <w:next w:val="afffff5"/>
    <w:autoRedefin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autoRedefine/>
    <w:qFormat/>
    <w:rPr>
      <w:rFonts w:ascii="黑体" w:eastAsia="黑体"/>
      <w:spacing w:val="0"/>
      <w:w w:val="100"/>
      <w:position w:val="3"/>
      <w:sz w:val="28"/>
    </w:rPr>
  </w:style>
  <w:style w:type="paragraph" w:customStyle="1" w:styleId="ad">
    <w:name w:val="标准文件_方框数字列项"/>
    <w:basedOn w:val="afffff5"/>
    <w:autoRedefine/>
    <w:qFormat/>
    <w:pPr>
      <w:numPr>
        <w:numId w:val="3"/>
      </w:numPr>
      <w:ind w:firstLineChars="0" w:firstLine="0"/>
    </w:pPr>
  </w:style>
  <w:style w:type="paragraph" w:customStyle="1" w:styleId="afffffe">
    <w:name w:val="标准文件_封面标准编号"/>
    <w:basedOn w:val="afff5"/>
    <w:next w:val="afffff8"/>
    <w:autoRedefine/>
    <w:qFormat/>
    <w:pPr>
      <w:spacing w:line="310" w:lineRule="exact"/>
      <w:jc w:val="right"/>
    </w:pPr>
    <w:rPr>
      <w:rFonts w:ascii="黑体" w:eastAsia="黑体"/>
      <w:kern w:val="0"/>
      <w:sz w:val="28"/>
    </w:rPr>
  </w:style>
  <w:style w:type="paragraph" w:customStyle="1" w:styleId="affffff">
    <w:name w:val="标准文件_封面标准分类号"/>
    <w:basedOn w:val="afff5"/>
    <w:autoRedefine/>
    <w:qFormat/>
    <w:rPr>
      <w:rFonts w:ascii="黑体" w:eastAsia="黑体"/>
      <w:b/>
      <w:kern w:val="0"/>
      <w:sz w:val="28"/>
    </w:rPr>
  </w:style>
  <w:style w:type="paragraph" w:customStyle="1" w:styleId="affffff0">
    <w:name w:val="标准文件_封面标准名称"/>
    <w:basedOn w:val="afff5"/>
    <w:autoRedefine/>
    <w:qFormat/>
    <w:pPr>
      <w:spacing w:line="240" w:lineRule="auto"/>
      <w:jc w:val="center"/>
    </w:pPr>
    <w:rPr>
      <w:rFonts w:ascii="黑体" w:eastAsia="黑体"/>
      <w:kern w:val="0"/>
      <w:sz w:val="52"/>
    </w:rPr>
  </w:style>
  <w:style w:type="paragraph" w:customStyle="1" w:styleId="affffff1">
    <w:name w:val="标准文件_封面标准英文名称"/>
    <w:basedOn w:val="afff5"/>
    <w:autoRedefine/>
    <w:qFormat/>
    <w:pPr>
      <w:spacing w:line="240" w:lineRule="auto"/>
      <w:jc w:val="center"/>
    </w:pPr>
    <w:rPr>
      <w:rFonts w:ascii="黑体" w:eastAsia="黑体"/>
      <w:b/>
      <w:sz w:val="28"/>
    </w:rPr>
  </w:style>
  <w:style w:type="paragraph" w:customStyle="1" w:styleId="affffff2">
    <w:name w:val="标准文件_封面发布日期"/>
    <w:basedOn w:val="afff5"/>
    <w:autoRedefine/>
    <w:qFormat/>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autoRedefine/>
    <w:qFormat/>
    <w:pPr>
      <w:spacing w:line="310" w:lineRule="exact"/>
      <w:jc w:val="right"/>
    </w:pPr>
    <w:rPr>
      <w:rFonts w:ascii="黑体" w:eastAsia="黑体"/>
      <w:sz w:val="28"/>
    </w:rPr>
  </w:style>
  <w:style w:type="paragraph" w:customStyle="1" w:styleId="affffff5">
    <w:name w:val="标准文件_封面抬头"/>
    <w:basedOn w:val="afffff5"/>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autoRedefin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autoRedefin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autoRedefin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autoRedefine/>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autoRedefin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autoRedefin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autoRedefin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autoRedefin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autoRedefine/>
    <w:qFormat/>
    <w:rPr>
      <w:kern w:val="2"/>
      <w:sz w:val="21"/>
      <w:szCs w:val="21"/>
    </w:rPr>
  </w:style>
  <w:style w:type="paragraph" w:customStyle="1" w:styleId="affffff7">
    <w:name w:val="标准文件_附录章标题"/>
    <w:next w:val="afffff5"/>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autoRedefine/>
    <w:qFormat/>
    <w:pPr>
      <w:spacing w:line="460" w:lineRule="exact"/>
      <w:ind w:left="0" w:firstLine="0"/>
    </w:pPr>
  </w:style>
  <w:style w:type="paragraph" w:customStyle="1" w:styleId="affffffa">
    <w:name w:val="标准文件_目录标题"/>
    <w:basedOn w:val="afff5"/>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5"/>
    <w:autoRedefin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5"/>
    <w:autoRedefin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autoRedefine/>
    <w:semiHidden/>
    <w:qFormat/>
    <w:rPr>
      <w:rFonts w:ascii="宋体"/>
      <w:kern w:val="2"/>
      <w:sz w:val="18"/>
      <w:szCs w:val="18"/>
    </w:rPr>
  </w:style>
  <w:style w:type="paragraph" w:customStyle="1" w:styleId="affffffc">
    <w:name w:val="标准文件_条文脚注"/>
    <w:basedOn w:val="affff2"/>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autoRedefine/>
    <w:qFormat/>
    <w:pPr>
      <w:numPr>
        <w:numId w:val="12"/>
      </w:numPr>
      <w:spacing w:line="240" w:lineRule="auto"/>
      <w:jc w:val="left"/>
    </w:pPr>
    <w:rPr>
      <w:rFonts w:ascii="宋体" w:hAnsi="宋体"/>
      <w:sz w:val="18"/>
    </w:rPr>
  </w:style>
  <w:style w:type="character" w:customStyle="1" w:styleId="affffffd">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5"/>
    <w:autoRedefin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autoRedefin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autoRedefine/>
    <w:qFormat/>
    <w:pPr>
      <w:numPr>
        <w:ilvl w:val="2"/>
      </w:numPr>
      <w:spacing w:beforeLines="50" w:before="50" w:afterLines="50" w:after="50"/>
      <w:outlineLvl w:val="1"/>
    </w:pPr>
  </w:style>
  <w:style w:type="paragraph" w:customStyle="1" w:styleId="affffffe">
    <w:name w:val="标准文件_一致程度"/>
    <w:basedOn w:val="afff5"/>
    <w:autoRedefine/>
    <w:qFormat/>
    <w:pPr>
      <w:spacing w:line="440" w:lineRule="exact"/>
      <w:jc w:val="center"/>
    </w:pPr>
    <w:rPr>
      <w:sz w:val="28"/>
    </w:rPr>
  </w:style>
  <w:style w:type="paragraph" w:customStyle="1" w:styleId="afffffff">
    <w:name w:val="标准文件_引言标题"/>
    <w:next w:val="afff5"/>
    <w:autoRedefine/>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hAnsi="Times New Roman"/>
      <w:sz w:val="21"/>
    </w:rPr>
  </w:style>
  <w:style w:type="paragraph" w:customStyle="1" w:styleId="af">
    <w:name w:val="标准文件_英文注："/>
    <w:basedOn w:val="afff5"/>
    <w:next w:val="afffff5"/>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autoRedefin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autoRedefin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autoRedefine/>
    <w:qFormat/>
    <w:pPr>
      <w:numPr>
        <w:numId w:val="18"/>
      </w:numPr>
      <w:jc w:val="center"/>
    </w:pPr>
    <w:rPr>
      <w:rFonts w:ascii="黑体" w:eastAsia="黑体" w:hAnsi="Times New Roman"/>
      <w:sz w:val="21"/>
    </w:rPr>
  </w:style>
  <w:style w:type="paragraph" w:customStyle="1" w:styleId="afb">
    <w:name w:val="标准文件_正文英文图标题"/>
    <w:next w:val="afffff5"/>
    <w:autoRedefine/>
    <w:qFormat/>
    <w:pPr>
      <w:numPr>
        <w:numId w:val="19"/>
      </w:numPr>
      <w:jc w:val="center"/>
    </w:pPr>
    <w:rPr>
      <w:rFonts w:ascii="黑体" w:eastAsia="黑体" w:hAnsi="Times New Roman"/>
      <w:sz w:val="21"/>
    </w:rPr>
  </w:style>
  <w:style w:type="paragraph" w:customStyle="1" w:styleId="af7">
    <w:name w:val="标准文件_编号列项（三级）"/>
    <w:autoRedefine/>
    <w:qFormat/>
    <w:pPr>
      <w:numPr>
        <w:ilvl w:val="2"/>
        <w:numId w:val="13"/>
      </w:numPr>
    </w:pPr>
    <w:rPr>
      <w:rFonts w:ascii="宋体" w:hAnsi="Times New Roman"/>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2">
    <w:name w:val="发布部门"/>
    <w:next w:val="afffff5"/>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autoRedefine/>
    <w:qFormat/>
    <w:pPr>
      <w:spacing w:before="180" w:line="180" w:lineRule="exact"/>
      <w:jc w:val="center"/>
    </w:pPr>
    <w:rPr>
      <w:rFonts w:ascii="宋体" w:hAnsi="Times New Roman"/>
      <w:sz w:val="21"/>
    </w:rPr>
  </w:style>
  <w:style w:type="paragraph" w:customStyle="1" w:styleId="afffffff7">
    <w:name w:val="封面标准文稿类别"/>
    <w:autoRedefine/>
    <w:qFormat/>
    <w:pPr>
      <w:spacing w:before="440" w:line="400" w:lineRule="exact"/>
      <w:jc w:val="center"/>
    </w:pPr>
    <w:rPr>
      <w:rFonts w:ascii="宋体" w:hAnsi="Times New Roman"/>
      <w:sz w:val="24"/>
    </w:rPr>
  </w:style>
  <w:style w:type="paragraph" w:customStyle="1" w:styleId="afffffff8">
    <w:name w:val="封面标准英文名称"/>
    <w:autoRedefine/>
    <w:qFormat/>
    <w:pPr>
      <w:widowControl w:val="0"/>
      <w:spacing w:line="360" w:lineRule="exact"/>
      <w:jc w:val="center"/>
    </w:pPr>
    <w:rPr>
      <w:rFonts w:ascii="Times New Roman" w:hAnsi="Times New Roman"/>
      <w:sz w:val="28"/>
    </w:rPr>
  </w:style>
  <w:style w:type="paragraph" w:customStyle="1" w:styleId="afffffff9">
    <w:name w:val="封面一致性程度标识"/>
    <w:autoRedefine/>
    <w:qFormat/>
    <w:pPr>
      <w:spacing w:before="440" w:line="440" w:lineRule="exact"/>
      <w:jc w:val="center"/>
    </w:pPr>
    <w:rPr>
      <w:rFonts w:ascii="Times New Roman" w:hAnsi="Times New Roman"/>
      <w:sz w:val="28"/>
    </w:rPr>
  </w:style>
  <w:style w:type="paragraph" w:customStyle="1" w:styleId="afffffffa">
    <w:name w:val="封面正文"/>
    <w:autoRedefine/>
    <w:qFormat/>
    <w:pPr>
      <w:jc w:val="both"/>
    </w:pPr>
    <w:rPr>
      <w:rFonts w:ascii="Times New Roman" w:hAnsi="Times New Roman"/>
    </w:rPr>
  </w:style>
  <w:style w:type="paragraph" w:customStyle="1" w:styleId="afffffffb">
    <w:name w:val="附录二级无标题条"/>
    <w:basedOn w:val="afff5"/>
    <w:next w:val="afffff5"/>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autoRedefine/>
    <w:qFormat/>
    <w:pPr>
      <w:outlineLvl w:val="4"/>
    </w:pPr>
  </w:style>
  <w:style w:type="paragraph" w:customStyle="1" w:styleId="afffffffd">
    <w:name w:val="附录四级无标题条"/>
    <w:basedOn w:val="afffffffc"/>
    <w:next w:val="afffff5"/>
    <w:autoRedefine/>
    <w:qFormat/>
    <w:pPr>
      <w:outlineLvl w:val="5"/>
    </w:pPr>
  </w:style>
  <w:style w:type="paragraph" w:customStyle="1" w:styleId="afffffffe">
    <w:name w:val="附录图"/>
    <w:next w:val="afffff5"/>
    <w:autoRedefin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autoRedefine/>
    <w:qFormat/>
    <w:pPr>
      <w:numPr>
        <w:numId w:val="21"/>
      </w:numPr>
    </w:pPr>
    <w:rPr>
      <w:rFonts w:ascii="宋体" w:hAnsi="Times New Roman"/>
      <w:sz w:val="21"/>
    </w:rPr>
  </w:style>
  <w:style w:type="paragraph" w:customStyle="1" w:styleId="affffffff">
    <w:name w:val="附录五级无标题条"/>
    <w:basedOn w:val="afffffffd"/>
    <w:next w:val="afffff5"/>
    <w:autoRedefine/>
    <w:qFormat/>
    <w:pPr>
      <w:outlineLvl w:val="6"/>
    </w:pPr>
  </w:style>
  <w:style w:type="paragraph" w:customStyle="1" w:styleId="affffffff0">
    <w:name w:val="附录性质"/>
    <w:basedOn w:val="afff5"/>
    <w:autoRedefine/>
    <w:qFormat/>
    <w:pPr>
      <w:widowControl/>
      <w:adjustRightInd/>
      <w:jc w:val="center"/>
    </w:pPr>
    <w:rPr>
      <w:rFonts w:ascii="黑体" w:eastAsia="黑体"/>
    </w:rPr>
  </w:style>
  <w:style w:type="paragraph" w:customStyle="1" w:styleId="affffffff1">
    <w:name w:val="附录一级无标题条"/>
    <w:basedOn w:val="affffff7"/>
    <w:next w:val="afffff5"/>
    <w:autoRedefine/>
    <w:qFormat/>
    <w:pPr>
      <w:autoSpaceDN w:val="0"/>
      <w:outlineLvl w:val="2"/>
    </w:pPr>
    <w:rPr>
      <w:rFonts w:ascii="宋体" w:eastAsia="宋体" w:hAnsi="宋体"/>
    </w:rPr>
  </w:style>
  <w:style w:type="character" w:customStyle="1" w:styleId="affffffff2">
    <w:name w:val="个人答复风格"/>
    <w:autoRedefine/>
    <w:qFormat/>
    <w:rPr>
      <w:rFonts w:ascii="Arial" w:eastAsia="宋体" w:hAnsi="Arial" w:cs="Arial"/>
      <w:color w:val="auto"/>
      <w:spacing w:val="0"/>
      <w:sz w:val="20"/>
    </w:rPr>
  </w:style>
  <w:style w:type="character" w:customStyle="1" w:styleId="affffffff3">
    <w:name w:val="个人撰写风格"/>
    <w:autoRedefine/>
    <w:qFormat/>
    <w:rPr>
      <w:rFonts w:ascii="Arial" w:eastAsia="宋体" w:hAnsi="Arial" w:cs="Arial"/>
      <w:color w:val="auto"/>
      <w:spacing w:val="0"/>
      <w:sz w:val="20"/>
    </w:rPr>
  </w:style>
  <w:style w:type="paragraph" w:customStyle="1" w:styleId="affffffff4">
    <w:name w:val="脚注后续"/>
    <w:autoRedefine/>
    <w:qFormat/>
    <w:pPr>
      <w:ind w:leftChars="350" w:left="350"/>
      <w:jc w:val="both"/>
    </w:pPr>
    <w:rPr>
      <w:rFonts w:ascii="宋体" w:hAnsi="Times New Roman"/>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5">
    <w:name w:val="列项·"/>
    <w:basedOn w:val="afffff5"/>
    <w:autoRedefine/>
    <w:qFormat/>
    <w:pPr>
      <w:tabs>
        <w:tab w:val="left" w:pos="840"/>
      </w:tabs>
    </w:pPr>
  </w:style>
  <w:style w:type="paragraph" w:customStyle="1" w:styleId="affffffff6">
    <w:name w:val="目次、索引正文"/>
    <w:autoRedefine/>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autoRedefine/>
    <w:qFormat/>
    <w:pPr>
      <w:spacing w:line="0" w:lineRule="atLeast"/>
      <w:jc w:val="distribute"/>
    </w:pPr>
    <w:rPr>
      <w:rFonts w:ascii="黑体" w:eastAsia="黑体" w:hAnsi="宋体"/>
      <w:sz w:val="52"/>
    </w:rPr>
  </w:style>
  <w:style w:type="paragraph" w:customStyle="1" w:styleId="affffffff8">
    <w:name w:val="其他发布部门"/>
    <w:basedOn w:val="afffffff2"/>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9">
    <w:name w:val="实施日期"/>
    <w:basedOn w:val="afffffff3"/>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a">
    <w:name w:val="文献分类号"/>
    <w:autoRedefine/>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c">
    <w:name w:val="注:后续"/>
    <w:autoRedefine/>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autoRedefine/>
    <w:qFormat/>
    <w:pPr>
      <w:ind w:leftChars="0" w:left="1406" w:firstLineChars="0" w:hanging="499"/>
    </w:pPr>
  </w:style>
  <w:style w:type="paragraph" w:customStyle="1" w:styleId="affffffffe">
    <w:name w:val="标准文件_一级无标题"/>
    <w:basedOn w:val="affd"/>
    <w:autoRedefine/>
    <w:qFormat/>
    <w:pPr>
      <w:spacing w:beforeLines="0" w:before="0" w:afterLines="0" w:after="0"/>
      <w:outlineLvl w:val="9"/>
    </w:pPr>
    <w:rPr>
      <w:rFonts w:ascii="宋体" w:eastAsia="宋体"/>
    </w:rPr>
  </w:style>
  <w:style w:type="paragraph" w:customStyle="1" w:styleId="afffffffff">
    <w:name w:val="标准文件_五级无标题"/>
    <w:basedOn w:val="afff1"/>
    <w:autoRedefine/>
    <w:qFormat/>
    <w:pPr>
      <w:spacing w:beforeLines="0" w:before="0" w:afterLines="0" w:after="0"/>
      <w:outlineLvl w:val="9"/>
    </w:pPr>
    <w:rPr>
      <w:rFonts w:ascii="宋体" w:eastAsia="宋体"/>
    </w:rPr>
  </w:style>
  <w:style w:type="paragraph" w:customStyle="1" w:styleId="afffffffff0">
    <w:name w:val="标准文件_三级无标题"/>
    <w:basedOn w:val="afff"/>
    <w:autoRedefine/>
    <w:qFormat/>
    <w:pPr>
      <w:spacing w:beforeLines="0" w:before="0" w:afterLines="0" w:after="0"/>
      <w:outlineLvl w:val="9"/>
    </w:pPr>
    <w:rPr>
      <w:rFonts w:ascii="宋体" w:eastAsia="宋体"/>
    </w:rPr>
  </w:style>
  <w:style w:type="paragraph" w:customStyle="1" w:styleId="afffffffff1">
    <w:name w:val="标准文件_二级无标题"/>
    <w:basedOn w:val="affe"/>
    <w:autoRedefine/>
    <w:qFormat/>
    <w:pPr>
      <w:spacing w:beforeLines="0" w:before="0" w:afterLines="0" w:after="0"/>
      <w:outlineLvl w:val="9"/>
    </w:pPr>
    <w:rPr>
      <w:rFonts w:ascii="宋体" w:eastAsia="宋体"/>
    </w:rPr>
  </w:style>
  <w:style w:type="paragraph" w:customStyle="1" w:styleId="afffffffff2">
    <w:name w:val="标准_四级无标题"/>
    <w:basedOn w:val="afff0"/>
    <w:next w:val="afffff5"/>
    <w:autoRedefine/>
    <w:qFormat/>
    <w:rPr>
      <w:rFonts w:eastAsia="宋体"/>
    </w:rPr>
  </w:style>
  <w:style w:type="paragraph" w:customStyle="1" w:styleId="afffffffff3">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5"/>
    <w:autoRedefine/>
    <w:qFormat/>
    <w:pPr>
      <w:numPr>
        <w:numId w:val="24"/>
      </w:numPr>
      <w:ind w:firstLineChars="0" w:firstLine="0"/>
    </w:pPr>
    <w:rPr>
      <w:rFonts w:cs="Arial"/>
      <w:szCs w:val="28"/>
    </w:rPr>
  </w:style>
  <w:style w:type="paragraph" w:customStyle="1" w:styleId="afffffffff4">
    <w:name w:val="标准文件_附录标题"/>
    <w:basedOn w:val="aff3"/>
    <w:autoRedefine/>
    <w:qFormat/>
    <w:pPr>
      <w:numPr>
        <w:numId w:val="0"/>
      </w:numPr>
      <w:spacing w:after="280"/>
      <w:outlineLvl w:val="9"/>
    </w:pPr>
  </w:style>
  <w:style w:type="paragraph" w:customStyle="1" w:styleId="afffffffff5">
    <w:name w:val="标准文件_二级项"/>
    <w:autoRedefine/>
    <w:qFormat/>
    <w:rPr>
      <w:rFonts w:ascii="宋体" w:hAnsi="Times New Roman"/>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5"/>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autoRedefine/>
    <w:qFormat/>
    <w:pPr>
      <w:jc w:val="center"/>
    </w:pPr>
    <w:rPr>
      <w:rFonts w:ascii="宋体" w:eastAsia="Times New Roman" w:hAnsi="宋体"/>
      <w:b/>
      <w:kern w:val="2"/>
      <w:sz w:val="21"/>
    </w:rPr>
  </w:style>
  <w:style w:type="paragraph" w:customStyle="1" w:styleId="afffffffff7">
    <w:name w:val="标准文件_附录前"/>
    <w:next w:val="afffff5"/>
    <w:autoRedefine/>
    <w:qFormat/>
    <w:pPr>
      <w:spacing w:line="20" w:lineRule="atLeast"/>
      <w:ind w:firstLine="200"/>
    </w:pPr>
    <w:rPr>
      <w:rFonts w:ascii="宋体" w:hAnsi="宋体"/>
      <w:kern w:val="2"/>
      <w:sz w:val="10"/>
    </w:rPr>
  </w:style>
  <w:style w:type="paragraph" w:customStyle="1" w:styleId="afffffffff8">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autoRedefine/>
    <w:qFormat/>
    <w:pPr>
      <w:ind w:firstLineChars="0" w:firstLine="0"/>
      <w:jc w:val="center"/>
    </w:pPr>
    <w:rPr>
      <w:sz w:val="18"/>
    </w:rPr>
  </w:style>
  <w:style w:type="paragraph" w:customStyle="1" w:styleId="afff2">
    <w:name w:val="标准文件_注："/>
    <w:next w:val="afffff5"/>
    <w:autoRedefine/>
    <w:qFormat/>
    <w:pPr>
      <w:widowControl w:val="0"/>
      <w:numPr>
        <w:numId w:val="26"/>
      </w:numPr>
      <w:autoSpaceDE w:val="0"/>
      <w:autoSpaceDN w:val="0"/>
      <w:jc w:val="both"/>
    </w:pPr>
    <w:rPr>
      <w:rFonts w:ascii="宋体" w:hAnsi="Times New Roman"/>
      <w:sz w:val="18"/>
      <w:szCs w:val="18"/>
    </w:rPr>
  </w:style>
  <w:style w:type="paragraph" w:customStyle="1" w:styleId="a5">
    <w:name w:val="标准文件_注×："/>
    <w:autoRedefine/>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autoRedefine/>
    <w:qFormat/>
    <w:pPr>
      <w:widowControl w:val="0"/>
      <w:numPr>
        <w:numId w:val="28"/>
      </w:numPr>
      <w:jc w:val="both"/>
    </w:pPr>
    <w:rPr>
      <w:rFonts w:ascii="宋体" w:hAnsi="Times New Roman"/>
      <w:sz w:val="18"/>
      <w:szCs w:val="18"/>
    </w:rPr>
  </w:style>
  <w:style w:type="paragraph" w:customStyle="1" w:styleId="afffffffffa">
    <w:name w:val="标准文件_示例内容"/>
    <w:basedOn w:val="afffff5"/>
    <w:autoRedefine/>
    <w:qFormat/>
    <w:pPr>
      <w:ind w:firstLine="420"/>
    </w:pPr>
    <w:rPr>
      <w:sz w:val="18"/>
    </w:rPr>
  </w:style>
  <w:style w:type="paragraph" w:customStyle="1" w:styleId="afa">
    <w:name w:val="标准文件_示例×："/>
    <w:basedOn w:val="afff5"/>
    <w:next w:val="afffffffffa"/>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autoRedefine/>
    <w:qFormat/>
    <w:rPr>
      <w:rFonts w:ascii="宋体" w:hAnsi="Times New Roman"/>
      <w:sz w:val="21"/>
    </w:rPr>
  </w:style>
  <w:style w:type="paragraph" w:customStyle="1" w:styleId="afffffffffb">
    <w:name w:val="标准文件_表格续"/>
    <w:basedOn w:val="afffff5"/>
    <w:next w:val="afffff5"/>
    <w:autoRedefine/>
    <w:qFormat/>
    <w:pPr>
      <w:jc w:val="center"/>
    </w:pPr>
    <w:rPr>
      <w:rFonts w:ascii="黑体" w:eastAsia="黑体" w:hAnsi="黑体"/>
    </w:rPr>
  </w:style>
  <w:style w:type="character" w:styleId="afffffffffc">
    <w:name w:val="Placeholder Text"/>
    <w:basedOn w:val="afff6"/>
    <w:autoRedefine/>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autoRedefine/>
    <w:qFormat/>
    <w:pPr>
      <w:numPr>
        <w:numId w:val="30"/>
      </w:numPr>
      <w:spacing w:line="300" w:lineRule="exact"/>
      <w:ind w:firstLineChars="0"/>
    </w:pPr>
    <w:rPr>
      <w:rFonts w:ascii="Times New Roman"/>
    </w:rPr>
  </w:style>
  <w:style w:type="paragraph" w:customStyle="1" w:styleId="20">
    <w:name w:val="标准文件_一级项2"/>
    <w:basedOn w:val="afffff5"/>
    <w:autoRedefine/>
    <w:qFormat/>
    <w:pPr>
      <w:numPr>
        <w:numId w:val="31"/>
      </w:numPr>
      <w:spacing w:line="300" w:lineRule="exact"/>
      <w:ind w:firstLineChars="0"/>
    </w:pPr>
    <w:rPr>
      <w:rFonts w:ascii="Times New Roman"/>
    </w:rPr>
  </w:style>
  <w:style w:type="paragraph" w:customStyle="1" w:styleId="afffffffffd">
    <w:name w:val="标准文件_提示"/>
    <w:basedOn w:val="afffff5"/>
    <w:next w:val="afffff5"/>
    <w:autoRedefine/>
    <w:qFormat/>
    <w:pPr>
      <w:ind w:firstLine="420"/>
    </w:pPr>
    <w:rPr>
      <w:rFonts w:ascii="黑体" w:eastAsia="黑体"/>
    </w:rPr>
  </w:style>
  <w:style w:type="character" w:customStyle="1" w:styleId="afffffffffe">
    <w:name w:val="标准文件_来源"/>
    <w:basedOn w:val="afff6"/>
    <w:autoRedefine/>
    <w:uiPriority w:val="1"/>
    <w:qFormat/>
    <w:rPr>
      <w:rFonts w:eastAsia="宋体"/>
      <w:sz w:val="21"/>
    </w:rPr>
  </w:style>
  <w:style w:type="paragraph" w:customStyle="1" w:styleId="affffffffff">
    <w:name w:val="标准文件_图表说明"/>
    <w:autoRedefine/>
    <w:qFormat/>
    <w:pPr>
      <w:spacing w:line="276" w:lineRule="auto"/>
      <w:ind w:firstLine="420"/>
    </w:pPr>
    <w:rPr>
      <w:rFonts w:ascii="宋体" w:hAnsi="宋体"/>
      <w:kern w:val="2"/>
      <w:sz w:val="18"/>
    </w:rPr>
  </w:style>
  <w:style w:type="paragraph" w:customStyle="1" w:styleId="affffffffff0">
    <w:name w:val="其他发布日期"/>
    <w:basedOn w:val="afffffff3"/>
    <w:autoRedefine/>
    <w:qFormat/>
    <w:pPr>
      <w:framePr w:w="3997" w:h="471" w:hRule="exact" w:hSpace="0" w:vSpace="181" w:wrap="around" w:vAnchor="page" w:hAnchor="page" w:x="1419" w:y="14097"/>
    </w:pPr>
  </w:style>
  <w:style w:type="paragraph" w:customStyle="1" w:styleId="affffffffff1">
    <w:name w:val="其他实施日期"/>
    <w:basedOn w:val="affffffff9"/>
    <w:autoRedefine/>
    <w:qFormat/>
    <w:pPr>
      <w:framePr w:w="3997" w:h="471" w:hRule="exact" w:vSpace="181" w:wrap="around" w:vAnchor="page" w:hAnchor="page" w:x="7089" w:y="14097"/>
    </w:pPr>
  </w:style>
  <w:style w:type="paragraph" w:customStyle="1" w:styleId="affffffffff2">
    <w:name w:val="标准文件_文件编号"/>
    <w:basedOn w:val="afffff5"/>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autoRedefine/>
    <w:qFormat/>
    <w:pPr>
      <w:framePr w:wrap="auto"/>
      <w:spacing w:before="57"/>
    </w:pPr>
    <w:rPr>
      <w:sz w:val="21"/>
    </w:rPr>
  </w:style>
  <w:style w:type="paragraph" w:customStyle="1" w:styleId="affffffffff4">
    <w:name w:val="标准文件_文件名称"/>
    <w:basedOn w:val="afffff5"/>
    <w:next w:val="afffff5"/>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autoRedefine/>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autoRedefine/>
    <w:qFormat/>
    <w:pPr>
      <w:ind w:left="811" w:firstLineChars="0" w:firstLine="0"/>
    </w:pPr>
    <w:rPr>
      <w:sz w:val="18"/>
    </w:rPr>
  </w:style>
  <w:style w:type="paragraph" w:customStyle="1" w:styleId="X">
    <w:name w:val="标准文件_注X后"/>
    <w:basedOn w:val="afffff5"/>
    <w:autoRedefine/>
    <w:qFormat/>
    <w:pPr>
      <w:ind w:left="811" w:firstLineChars="0" w:firstLine="0"/>
    </w:pPr>
    <w:rPr>
      <w:sz w:val="18"/>
    </w:rPr>
  </w:style>
  <w:style w:type="paragraph" w:customStyle="1" w:styleId="affffffffff6">
    <w:name w:val="标准文件_示例后"/>
    <w:basedOn w:val="afffff5"/>
    <w:autoRedefine/>
    <w:qFormat/>
    <w:pPr>
      <w:ind w:left="964" w:firstLineChars="0" w:firstLine="0"/>
    </w:pPr>
    <w:rPr>
      <w:sz w:val="18"/>
    </w:rPr>
  </w:style>
  <w:style w:type="paragraph" w:customStyle="1" w:styleId="X0">
    <w:name w:val="标准文件_示例X后"/>
    <w:basedOn w:val="afffff5"/>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7">
    <w:name w:val="标准文件_索引项"/>
    <w:basedOn w:val="afffff5"/>
    <w:next w:val="afffff5"/>
    <w:autoRedefine/>
    <w:qFormat/>
    <w:pPr>
      <w:tabs>
        <w:tab w:val="right" w:leader="dot" w:pos="9356"/>
      </w:tabs>
      <w:ind w:left="210" w:firstLineChars="0" w:hanging="210"/>
      <w:jc w:val="left"/>
    </w:pPr>
  </w:style>
  <w:style w:type="paragraph" w:customStyle="1" w:styleId="affffffffff8">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autoRedefine/>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autoRedefine/>
    <w:qFormat/>
    <w:pPr>
      <w:spacing w:beforeLines="0" w:before="0" w:afterLines="0" w:after="0" w:line="276" w:lineRule="auto"/>
    </w:pPr>
    <w:rPr>
      <w:rFonts w:ascii="宋体" w:eastAsia="宋体"/>
    </w:rPr>
  </w:style>
  <w:style w:type="paragraph" w:customStyle="1" w:styleId="afffffffffff">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autoRedefine/>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autoRedefine/>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autoRedefine/>
    <w:qFormat/>
    <w:rPr>
      <w:rFonts w:hAnsi="黑体"/>
    </w:rPr>
  </w:style>
  <w:style w:type="paragraph" w:customStyle="1" w:styleId="afffffffffff3">
    <w:name w:val="标准文件_脚注内容"/>
    <w:basedOn w:val="afffff5"/>
    <w:autoRedefine/>
    <w:qFormat/>
    <w:pPr>
      <w:ind w:leftChars="200" w:left="400" w:hangingChars="200" w:hanging="200"/>
    </w:pPr>
    <w:rPr>
      <w:sz w:val="15"/>
    </w:rPr>
  </w:style>
  <w:style w:type="paragraph" w:customStyle="1" w:styleId="afffffffffff4">
    <w:name w:val="标准文件_术语条一"/>
    <w:basedOn w:val="affffffffe"/>
    <w:next w:val="afffff5"/>
    <w:autoRedefine/>
    <w:qFormat/>
  </w:style>
  <w:style w:type="paragraph" w:customStyle="1" w:styleId="afffffffffff5">
    <w:name w:val="标准文件_术语条二"/>
    <w:basedOn w:val="afffffffff1"/>
    <w:next w:val="afffff5"/>
    <w:autoRedefine/>
    <w:qFormat/>
  </w:style>
  <w:style w:type="paragraph" w:customStyle="1" w:styleId="afffffffffff6">
    <w:name w:val="标准文件_术语条三"/>
    <w:basedOn w:val="afffffffff0"/>
    <w:next w:val="afffff5"/>
    <w:autoRedefine/>
    <w:qFormat/>
  </w:style>
  <w:style w:type="paragraph" w:customStyle="1" w:styleId="afffffffffff7">
    <w:name w:val="标准文件_术语条四"/>
    <w:basedOn w:val="afffffffff3"/>
    <w:next w:val="afffff5"/>
    <w:autoRedefine/>
    <w:qFormat/>
  </w:style>
  <w:style w:type="paragraph" w:customStyle="1" w:styleId="afffffffffff8">
    <w:name w:val="标准文件_术语条五"/>
    <w:basedOn w:val="afffffffff"/>
    <w:next w:val="afffff5"/>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autoRedefine/>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header" Target="header7.xml"/><Relationship Id="rId34"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2.jpe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565F8EFF60E4D18A6538290AB901563"/>
        <w:category>
          <w:name w:val="常规"/>
          <w:gallery w:val="placeholder"/>
        </w:category>
        <w:types>
          <w:type w:val="bbPlcHdr"/>
        </w:types>
        <w:behaviors>
          <w:behavior w:val="content"/>
        </w:behaviors>
        <w:guid w:val="{8B264B49-9520-4AE1-BD3A-3918F5681898}"/>
      </w:docPartPr>
      <w:docPartBody>
        <w:p w:rsidR="00AF5C4C" w:rsidRDefault="00000000">
          <w:pPr>
            <w:pStyle w:val="D565F8EFF60E4D18A6538290AB901563"/>
            <w:rPr>
              <w:rFonts w:hint="eastAsia"/>
            </w:rPr>
          </w:pPr>
          <w:r>
            <w:rPr>
              <w:rStyle w:val="a3"/>
              <w:rFonts w:hint="eastAsia"/>
            </w:rPr>
            <w:t>单击或点击此处输入文字。</w:t>
          </w:r>
        </w:p>
      </w:docPartBody>
    </w:docPart>
    <w:docPart>
      <w:docPartPr>
        <w:name w:val="892F0CC7E2984488A6DADD45C7B52C9C"/>
        <w:category>
          <w:name w:val="常规"/>
          <w:gallery w:val="placeholder"/>
        </w:category>
        <w:types>
          <w:type w:val="bbPlcHdr"/>
        </w:types>
        <w:behaviors>
          <w:behavior w:val="content"/>
        </w:behaviors>
        <w:guid w:val="{036F2A32-6223-482E-B39E-8FEC82B91E45}"/>
      </w:docPartPr>
      <w:docPartBody>
        <w:p w:rsidR="00AF5C4C" w:rsidRDefault="00000000">
          <w:pPr>
            <w:pStyle w:val="892F0CC7E2984488A6DADD45C7B52C9C"/>
            <w:rPr>
              <w:rFonts w:hint="eastAsia"/>
            </w:rPr>
          </w:pPr>
          <w:r>
            <w:rPr>
              <w:rStyle w:val="a3"/>
              <w:rFonts w:hint="eastAsia"/>
            </w:rPr>
            <w:t>选择一项。</w:t>
          </w:r>
        </w:p>
      </w:docPartBody>
    </w:docPart>
    <w:docPart>
      <w:docPartPr>
        <w:name w:val="F46B45BA17FB43B28EC6150CE1EF9D53"/>
        <w:category>
          <w:name w:val="常规"/>
          <w:gallery w:val="placeholder"/>
        </w:category>
        <w:types>
          <w:type w:val="bbPlcHdr"/>
        </w:types>
        <w:behaviors>
          <w:behavior w:val="content"/>
        </w:behaviors>
        <w:guid w:val="{A0848C55-3DA5-43BC-8C0D-9F103FFBE03D}"/>
      </w:docPartPr>
      <w:docPartBody>
        <w:p w:rsidR="00AF5C4C" w:rsidRDefault="00000000">
          <w:pPr>
            <w:pStyle w:val="F46B45BA17FB43B28EC6150CE1EF9D53"/>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14A"/>
    <w:rsid w:val="000D6711"/>
    <w:rsid w:val="00191412"/>
    <w:rsid w:val="001945A7"/>
    <w:rsid w:val="001F6789"/>
    <w:rsid w:val="00240DB3"/>
    <w:rsid w:val="00273CA9"/>
    <w:rsid w:val="002930E2"/>
    <w:rsid w:val="0039334E"/>
    <w:rsid w:val="0046714A"/>
    <w:rsid w:val="004B6100"/>
    <w:rsid w:val="004C41BC"/>
    <w:rsid w:val="004D19E8"/>
    <w:rsid w:val="007758D6"/>
    <w:rsid w:val="00785114"/>
    <w:rsid w:val="007C1D58"/>
    <w:rsid w:val="007F494F"/>
    <w:rsid w:val="00A238EF"/>
    <w:rsid w:val="00AF5C4C"/>
    <w:rsid w:val="00CA67AB"/>
    <w:rsid w:val="00D02909"/>
    <w:rsid w:val="00D774D5"/>
    <w:rsid w:val="00E12C22"/>
    <w:rsid w:val="00F40E66"/>
    <w:rsid w:val="00F94915"/>
    <w:rsid w:val="00FD48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D565F8EFF60E4D18A6538290AB901563">
    <w:name w:val="D565F8EFF60E4D18A6538290AB901563"/>
    <w:pPr>
      <w:widowControl w:val="0"/>
      <w:jc w:val="both"/>
    </w:pPr>
    <w:rPr>
      <w:kern w:val="2"/>
      <w:sz w:val="21"/>
      <w:szCs w:val="22"/>
      <w14:ligatures w14:val="standardContextual"/>
    </w:rPr>
  </w:style>
  <w:style w:type="paragraph" w:customStyle="1" w:styleId="892F0CC7E2984488A6DADD45C7B52C9C">
    <w:name w:val="892F0CC7E2984488A6DADD45C7B52C9C"/>
    <w:autoRedefine/>
    <w:qFormat/>
    <w:pPr>
      <w:widowControl w:val="0"/>
      <w:jc w:val="both"/>
    </w:pPr>
    <w:rPr>
      <w:kern w:val="2"/>
      <w:sz w:val="21"/>
      <w:szCs w:val="22"/>
      <w14:ligatures w14:val="standardContextual"/>
    </w:rPr>
  </w:style>
  <w:style w:type="paragraph" w:customStyle="1" w:styleId="F46B45BA17FB43B28EC6150CE1EF9D53">
    <w:name w:val="F46B45BA17FB43B28EC6150CE1EF9D53"/>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114</TotalTime>
  <Pages>1</Pages>
  <Words>1996</Words>
  <Characters>2376</Characters>
  <Application>Microsoft Office Word</Application>
  <DocSecurity>0</DocSecurity>
  <Lines>158</Lines>
  <Paragraphs>190</Paragraphs>
  <ScaleCrop>false</ScaleCrop>
  <Company>PCMI</Company>
  <LinksUpToDate>false</LinksUpToDate>
  <CharactersWithSpaces>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武敏</dc:creator>
  <dc:description>&lt;config cover="true" show_menu="true" version="1.0.0" doctype="SDKXY"&gt;_x000d_
&lt;/config&gt;</dc:description>
  <cp:lastModifiedBy>qihangsun1999@163.com</cp:lastModifiedBy>
  <cp:revision>23</cp:revision>
  <cp:lastPrinted>2024-08-02T08:11:00Z</cp:lastPrinted>
  <dcterms:created xsi:type="dcterms:W3CDTF">2024-05-06T15:35:00Z</dcterms:created>
  <dcterms:modified xsi:type="dcterms:W3CDTF">2024-08-02T08:11:00Z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2052-12.1.0.16120</vt:lpwstr>
  </property>
  <property fmtid="{D5CDD505-2E9C-101B-9397-08002B2CF9AE}" pid="16" name="ICV">
    <vt:lpwstr>5C32B633A5C64C01B3AA70BBA033D946_12</vt:lpwstr>
  </property>
</Properties>
</file>